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71" w:rsidRDefault="00C25640" w:rsidP="00C25640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6F85EAC" wp14:editId="1154E38D">
            <wp:extent cx="2381885" cy="1424940"/>
            <wp:effectExtent l="0" t="0" r="0" b="3810"/>
            <wp:docPr id="1" name="Obrázek 1" descr="Výsledek obrázku pro logo sms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logo sms č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60F" w:rsidRPr="00C25640" w:rsidRDefault="0007060F" w:rsidP="0007060F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</w:pPr>
      <w:r w:rsidRPr="00C25640">
        <w:rPr>
          <w:b/>
          <w:sz w:val="28"/>
          <w:szCs w:val="28"/>
          <w:u w:val="single"/>
        </w:rPr>
        <w:t>Informační zpravodaj SMS ČR pro obce Ústeckého kraje</w:t>
      </w:r>
    </w:p>
    <w:p w:rsidR="00C25640" w:rsidRPr="00C25640" w:rsidRDefault="0007060F" w:rsidP="0007060F">
      <w:pPr>
        <w:jc w:val="center"/>
        <w:rPr>
          <w:sz w:val="28"/>
          <w:szCs w:val="28"/>
          <w:u w:val="single"/>
        </w:rPr>
      </w:pPr>
      <w:r w:rsidRPr="00C25640">
        <w:rPr>
          <w:sz w:val="28"/>
          <w:szCs w:val="28"/>
          <w:u w:val="single"/>
        </w:rPr>
        <w:t>Krajská příloha Informačního zpravodaje SMS ČR</w:t>
      </w:r>
    </w:p>
    <w:p w:rsidR="0007060F" w:rsidRPr="00C25640" w:rsidRDefault="0007060F" w:rsidP="0007060F">
      <w:pPr>
        <w:jc w:val="center"/>
        <w:rPr>
          <w:b/>
          <w:sz w:val="28"/>
          <w:szCs w:val="28"/>
          <w:u w:val="single"/>
        </w:rPr>
      </w:pPr>
      <w:r w:rsidRPr="00C25640">
        <w:rPr>
          <w:b/>
          <w:sz w:val="28"/>
          <w:szCs w:val="28"/>
          <w:u w:val="single"/>
        </w:rPr>
        <w:t xml:space="preserve"> říjen 2016</w:t>
      </w:r>
    </w:p>
    <w:p w:rsidR="00594B16" w:rsidRPr="00C25640" w:rsidRDefault="00594B16" w:rsidP="00C23E71">
      <w:pPr>
        <w:jc w:val="both"/>
        <w:rPr>
          <w:rFonts w:ascii="Times New Roman" w:hAnsi="Times New Roman" w:cs="Times New Roman"/>
        </w:rPr>
      </w:pPr>
    </w:p>
    <w:p w:rsidR="00C23E71" w:rsidRPr="00C25640" w:rsidRDefault="00C23E71" w:rsidP="00C23E71">
      <w:pPr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Vážená paní starostko, vážený pane starosto, přátelé venkova, </w:t>
      </w:r>
    </w:p>
    <w:p w:rsidR="00C23E71" w:rsidRPr="00C25640" w:rsidRDefault="00C23E71" w:rsidP="00C23E71">
      <w:pPr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zhostil jsem se nelehkého úkolu – napsat úvodník do nového krajského </w:t>
      </w:r>
      <w:proofErr w:type="spellStart"/>
      <w:r w:rsidRPr="00C25640">
        <w:rPr>
          <w:rFonts w:ascii="Times New Roman" w:hAnsi="Times New Roman" w:cs="Times New Roman"/>
        </w:rPr>
        <w:t>newsletteru</w:t>
      </w:r>
      <w:proofErr w:type="spellEnd"/>
      <w:r w:rsidRPr="00C25640">
        <w:rPr>
          <w:rFonts w:ascii="Times New Roman" w:hAnsi="Times New Roman" w:cs="Times New Roman"/>
        </w:rPr>
        <w:t xml:space="preserve">, kterým chce Sdružení místních samospráv přinést obcím co nejvíce aktuálních informací přímo z Ústeckého kraje. Kromě našich klasických služeb, jakými jsou bezplatná právní poradna, semináře, zpravodaje (…) se tak jedná o další službu, kterou chceme vyjít vstříc zejména malým obcím. </w:t>
      </w:r>
    </w:p>
    <w:p w:rsidR="00C23E71" w:rsidRPr="00C25640" w:rsidRDefault="00C23E71" w:rsidP="00C23E71">
      <w:pPr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Musím přiznat, že nalézt definitivní recept, jak ulehčit výkon starostovské funkce, zejména u nejmenších obcí, velmi často s neuvolněným starostou, je úkol takřka nadlidský. I přesto není na místě opovrhovat, ba naopak, Sdružení místních samospráv vnímá právě tento segment samosprávy za tu cílovou skupinu, která si naši pozornost a péči nejvíce zaslouží. Není to totiž jen záležitostí prostého servisu obcím, ale také věcí intenzivního lobbingu v oblasti legislativy, kterým chceme dokázat, že i ty nejmenší obce mají své pevné místo na mapě České republiky. </w:t>
      </w:r>
    </w:p>
    <w:p w:rsidR="00C23E71" w:rsidRPr="00C25640" w:rsidRDefault="00C23E71" w:rsidP="00C23E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25640">
        <w:rPr>
          <w:rFonts w:ascii="Times New Roman" w:eastAsia="Times New Roman" w:hAnsi="Times New Roman" w:cs="Times New Roman"/>
          <w:color w:val="000000"/>
          <w:lang w:eastAsia="cs-CZ"/>
        </w:rPr>
        <w:t>Sdružení místních samospráv nově zřídilo funkci krajských manažerů, ve které od října tohoto roku začal</w:t>
      </w:r>
      <w:r w:rsidRPr="00C25640">
        <w:rPr>
          <w:rFonts w:ascii="Times New Roman" w:eastAsia="Times New Roman" w:hAnsi="Times New Roman" w:cs="Times New Roman"/>
          <w:color w:val="000000"/>
          <w:lang w:eastAsia="cs-CZ"/>
        </w:rPr>
        <w:t xml:space="preserve"> pro Ústecký</w:t>
      </w:r>
      <w:r w:rsidRPr="00C25640">
        <w:rPr>
          <w:rFonts w:ascii="Times New Roman" w:eastAsia="Times New Roman" w:hAnsi="Times New Roman" w:cs="Times New Roman"/>
          <w:color w:val="000000"/>
          <w:lang w:eastAsia="cs-CZ"/>
        </w:rPr>
        <w:t xml:space="preserve"> kraj působit Mgr. Karel Ulm. Vaše dotazy a informace prosím směřujte na emailovou adresu </w:t>
      </w:r>
      <w:hyperlink r:id="rId6" w:history="1">
        <w:r w:rsidRPr="00C25640">
          <w:rPr>
            <w:rStyle w:val="Hypertextovodkaz"/>
            <w:rFonts w:ascii="Times New Roman" w:hAnsi="Times New Roman" w:cs="Times New Roman"/>
          </w:rPr>
          <w:t>ulm@sm</w:t>
        </w:r>
        <w:r w:rsidRPr="00C25640">
          <w:rPr>
            <w:rStyle w:val="Hypertextovodkaz"/>
            <w:rFonts w:ascii="Times New Roman" w:hAnsi="Times New Roman" w:cs="Times New Roman"/>
          </w:rPr>
          <w:t>s</w:t>
        </w:r>
        <w:r w:rsidRPr="00C25640">
          <w:rPr>
            <w:rStyle w:val="Hypertextovodkaz"/>
            <w:rFonts w:ascii="Times New Roman" w:hAnsi="Times New Roman" w:cs="Times New Roman"/>
          </w:rPr>
          <w:t>cr.cz</w:t>
        </w:r>
      </w:hyperlink>
      <w:r w:rsidRPr="00C25640">
        <w:rPr>
          <w:rFonts w:ascii="Times New Roman" w:eastAsia="Times New Roman" w:hAnsi="Times New Roman" w:cs="Times New Roman"/>
          <w:color w:val="000000"/>
          <w:lang w:eastAsia="cs-CZ"/>
        </w:rPr>
        <w:t xml:space="preserve"> nebo telefon 777161539. </w:t>
      </w:r>
    </w:p>
    <w:p w:rsidR="00594B16" w:rsidRPr="00C25640" w:rsidRDefault="00594B16" w:rsidP="00C23E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94B16" w:rsidRPr="00C25640" w:rsidRDefault="00594B16" w:rsidP="00C23E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25640">
        <w:rPr>
          <w:rFonts w:ascii="Times New Roman" w:eastAsia="Times New Roman" w:hAnsi="Times New Roman" w:cs="Times New Roman"/>
          <w:color w:val="000000"/>
          <w:lang w:eastAsia="cs-CZ"/>
        </w:rPr>
        <w:t xml:space="preserve">Karel </w:t>
      </w:r>
      <w:proofErr w:type="spellStart"/>
      <w:r w:rsidRPr="00C25640">
        <w:rPr>
          <w:rFonts w:ascii="Times New Roman" w:eastAsia="Times New Roman" w:hAnsi="Times New Roman" w:cs="Times New Roman"/>
          <w:color w:val="000000"/>
          <w:lang w:eastAsia="cs-CZ"/>
        </w:rPr>
        <w:t>Drašner</w:t>
      </w:r>
      <w:proofErr w:type="spellEnd"/>
      <w:r w:rsidRPr="00C25640">
        <w:rPr>
          <w:rFonts w:ascii="Times New Roman" w:eastAsia="Times New Roman" w:hAnsi="Times New Roman" w:cs="Times New Roman"/>
          <w:color w:val="000000"/>
          <w:lang w:eastAsia="cs-CZ"/>
        </w:rPr>
        <w:t>, předseda SMS ČR Ústeckého kraje</w:t>
      </w:r>
    </w:p>
    <w:p w:rsidR="0007060F" w:rsidRPr="00C25640" w:rsidRDefault="0007060F" w:rsidP="00C23E71">
      <w:pPr>
        <w:jc w:val="both"/>
        <w:rPr>
          <w:rFonts w:ascii="Times New Roman" w:eastAsia="Times New Roman" w:hAnsi="Times New Roman" w:cs="Times New Roman"/>
          <w:b/>
          <w:kern w:val="36"/>
          <w:u w:val="single"/>
          <w:lang w:eastAsia="cs-CZ"/>
        </w:rPr>
      </w:pPr>
    </w:p>
    <w:p w:rsidR="0007060F" w:rsidRPr="00C25640" w:rsidRDefault="0007060F" w:rsidP="00C23E71">
      <w:pPr>
        <w:jc w:val="both"/>
        <w:rPr>
          <w:rFonts w:ascii="Times New Roman" w:eastAsia="Times New Roman" w:hAnsi="Times New Roman" w:cs="Times New Roman"/>
          <w:b/>
          <w:kern w:val="36"/>
          <w:u w:val="single"/>
          <w:lang w:eastAsia="cs-CZ"/>
        </w:rPr>
      </w:pPr>
      <w:r w:rsidRPr="00C25640">
        <w:rPr>
          <w:rFonts w:ascii="Times New Roman" w:eastAsia="Times New Roman" w:hAnsi="Times New Roman" w:cs="Times New Roman"/>
          <w:b/>
          <w:kern w:val="36"/>
          <w:u w:val="single"/>
          <w:lang w:eastAsia="cs-CZ"/>
        </w:rPr>
        <w:t>Informujeme Vás – „co se děje v našem kraji?“</w:t>
      </w:r>
    </w:p>
    <w:p w:rsidR="00594B16" w:rsidRPr="00C25640" w:rsidRDefault="00594B16" w:rsidP="00C23E71">
      <w:pPr>
        <w:jc w:val="both"/>
        <w:rPr>
          <w:rFonts w:ascii="Times New Roman" w:eastAsia="Times New Roman" w:hAnsi="Times New Roman" w:cs="Times New Roman"/>
          <w:kern w:val="36"/>
          <w:lang w:eastAsia="cs-CZ"/>
        </w:rPr>
      </w:pPr>
      <w:r w:rsidRPr="00C25640">
        <w:rPr>
          <w:rFonts w:ascii="Times New Roman" w:eastAsia="Times New Roman" w:hAnsi="Times New Roman" w:cs="Times New Roman"/>
          <w:kern w:val="36"/>
          <w:lang w:eastAsia="cs-CZ"/>
        </w:rPr>
        <w:t xml:space="preserve">Dne 18. 10. 2016 se konalo Krajské shromáždění SMS ČR Ústeckého kraje v Kostomlatech pod Milešovkou, které v čele s předsedajícím Karlem </w:t>
      </w:r>
      <w:proofErr w:type="spellStart"/>
      <w:r w:rsidRPr="00C25640">
        <w:rPr>
          <w:rFonts w:ascii="Times New Roman" w:eastAsia="Times New Roman" w:hAnsi="Times New Roman" w:cs="Times New Roman"/>
          <w:kern w:val="36"/>
          <w:lang w:eastAsia="cs-CZ"/>
        </w:rPr>
        <w:t>Drašnerem</w:t>
      </w:r>
      <w:proofErr w:type="spellEnd"/>
      <w:r w:rsidRPr="00C25640">
        <w:rPr>
          <w:rFonts w:ascii="Times New Roman" w:eastAsia="Times New Roman" w:hAnsi="Times New Roman" w:cs="Times New Roman"/>
          <w:kern w:val="36"/>
          <w:lang w:eastAsia="cs-CZ"/>
        </w:rPr>
        <w:t xml:space="preserve"> zvolilo za 1. místopředsedu a zároveň člena Rady SMS ČR starostu obce Malé Žernoseky Ing. Petra Lišku. </w:t>
      </w:r>
    </w:p>
    <w:p w:rsidR="0007060F" w:rsidRPr="00C25640" w:rsidRDefault="0007060F" w:rsidP="00C25640">
      <w:pPr>
        <w:pStyle w:val="Nadpis1"/>
        <w:shd w:val="clear" w:color="auto" w:fill="FFFFFF"/>
        <w:spacing w:before="300" w:beforeAutospacing="0" w:after="150" w:afterAutospacing="0" w:line="600" w:lineRule="atLeast"/>
        <w:jc w:val="both"/>
        <w:rPr>
          <w:rStyle w:val="Hypertextovodkaz"/>
          <w:sz w:val="22"/>
          <w:szCs w:val="22"/>
        </w:rPr>
      </w:pPr>
      <w:r w:rsidRPr="00C25640">
        <w:rPr>
          <w:sz w:val="22"/>
          <w:szCs w:val="22"/>
        </w:rPr>
        <w:t>Aktualizace Státní politiky životního prostředí ČR 2012 – 2020</w:t>
      </w:r>
      <w:r w:rsidR="00C25640" w:rsidRPr="00C25640">
        <w:rPr>
          <w:sz w:val="22"/>
          <w:szCs w:val="22"/>
        </w:rPr>
        <w:t xml:space="preserve"> </w:t>
      </w:r>
      <w:hyperlink r:id="rId7" w:history="1">
        <w:r w:rsidR="00C23E71" w:rsidRPr="00C25640">
          <w:rPr>
            <w:rStyle w:val="Hypertextovodkaz"/>
            <w:sz w:val="22"/>
            <w:szCs w:val="22"/>
          </w:rPr>
          <w:t>zde</w:t>
        </w:r>
      </w:hyperlink>
    </w:p>
    <w:p w:rsidR="0007060F" w:rsidRPr="00C25640" w:rsidRDefault="0007060F" w:rsidP="00C23E71">
      <w:pPr>
        <w:pStyle w:val="Nadpis1"/>
        <w:shd w:val="clear" w:color="auto" w:fill="FFFFFF"/>
        <w:spacing w:before="300" w:beforeAutospacing="0" w:after="150" w:afterAutospacing="0" w:line="600" w:lineRule="atLeast"/>
        <w:jc w:val="both"/>
        <w:rPr>
          <w:rStyle w:val="Hypertextovodkaz"/>
          <w:b w:val="0"/>
          <w:sz w:val="22"/>
          <w:szCs w:val="22"/>
        </w:rPr>
      </w:pPr>
      <w:r w:rsidRPr="00C25640">
        <w:rPr>
          <w:sz w:val="22"/>
          <w:szCs w:val="22"/>
        </w:rPr>
        <w:t>Dopravní opatření obecné povahy – Lovosice/Ústí nad Labem</w:t>
      </w:r>
      <w:r w:rsidR="00C25640" w:rsidRPr="00C25640">
        <w:rPr>
          <w:sz w:val="22"/>
          <w:szCs w:val="22"/>
        </w:rPr>
        <w:t xml:space="preserve"> </w:t>
      </w:r>
      <w:hyperlink r:id="rId8" w:history="1">
        <w:r w:rsidR="00C23E71" w:rsidRPr="00C25640">
          <w:rPr>
            <w:rStyle w:val="Hypertextovodkaz"/>
            <w:b w:val="0"/>
            <w:sz w:val="22"/>
            <w:szCs w:val="22"/>
          </w:rPr>
          <w:t>zde</w:t>
        </w:r>
      </w:hyperlink>
    </w:p>
    <w:p w:rsidR="0007060F" w:rsidRPr="00C25640" w:rsidRDefault="0007060F" w:rsidP="00C23E71">
      <w:pPr>
        <w:pStyle w:val="Nadpis1"/>
        <w:shd w:val="clear" w:color="auto" w:fill="FFFFFF"/>
        <w:spacing w:before="300" w:beforeAutospacing="0" w:after="150" w:afterAutospacing="0" w:line="600" w:lineRule="atLeast"/>
        <w:jc w:val="both"/>
        <w:rPr>
          <w:rStyle w:val="Hypertextovodkaz"/>
          <w:sz w:val="22"/>
          <w:szCs w:val="22"/>
        </w:rPr>
      </w:pPr>
      <w:r w:rsidRPr="00C25640">
        <w:rPr>
          <w:sz w:val="22"/>
          <w:szCs w:val="22"/>
        </w:rPr>
        <w:lastRenderedPageBreak/>
        <w:t>Nařízení Státní veterinární správy – zajíci</w:t>
      </w:r>
      <w:r w:rsidR="00C25640" w:rsidRPr="00C25640">
        <w:rPr>
          <w:sz w:val="22"/>
          <w:szCs w:val="22"/>
        </w:rPr>
        <w:t xml:space="preserve"> </w:t>
      </w:r>
      <w:hyperlink r:id="rId9" w:history="1">
        <w:r w:rsidR="00C23E71" w:rsidRPr="00C25640">
          <w:rPr>
            <w:rStyle w:val="Hypertextovodkaz"/>
            <w:sz w:val="22"/>
            <w:szCs w:val="22"/>
          </w:rPr>
          <w:t>zde</w:t>
        </w:r>
      </w:hyperlink>
    </w:p>
    <w:p w:rsidR="0007060F" w:rsidRPr="00C25640" w:rsidRDefault="0007060F" w:rsidP="00C23E71">
      <w:pPr>
        <w:pStyle w:val="Nadpis1"/>
        <w:shd w:val="clear" w:color="auto" w:fill="FFFFFF"/>
        <w:spacing w:before="300" w:beforeAutospacing="0" w:after="150" w:afterAutospacing="0" w:line="600" w:lineRule="atLeast"/>
        <w:jc w:val="both"/>
        <w:rPr>
          <w:rStyle w:val="Hypertextovodkaz"/>
          <w:sz w:val="22"/>
          <w:szCs w:val="22"/>
        </w:rPr>
      </w:pPr>
      <w:r w:rsidRPr="00C25640">
        <w:rPr>
          <w:sz w:val="22"/>
          <w:szCs w:val="22"/>
        </w:rPr>
        <w:t>Výsledky voleb do Zastupitelstva Ústeckého kraje</w:t>
      </w:r>
      <w:r w:rsidR="00C25640" w:rsidRPr="00C25640">
        <w:rPr>
          <w:sz w:val="22"/>
          <w:szCs w:val="22"/>
        </w:rPr>
        <w:t xml:space="preserve"> </w:t>
      </w:r>
      <w:hyperlink r:id="rId10" w:history="1">
        <w:r w:rsidR="00C23E71" w:rsidRPr="00C25640">
          <w:rPr>
            <w:rStyle w:val="Hypertextovodkaz"/>
            <w:sz w:val="22"/>
            <w:szCs w:val="22"/>
          </w:rPr>
          <w:t>zde</w:t>
        </w:r>
      </w:hyperlink>
    </w:p>
    <w:p w:rsidR="00C23E71" w:rsidRPr="00C25640" w:rsidRDefault="00C23E71" w:rsidP="00C23E71">
      <w:pPr>
        <w:pStyle w:val="Nadpis1"/>
        <w:shd w:val="clear" w:color="auto" w:fill="FFFFFF"/>
        <w:spacing w:before="300" w:beforeAutospacing="0" w:after="150" w:afterAutospacing="0" w:line="600" w:lineRule="atLeast"/>
        <w:jc w:val="both"/>
        <w:rPr>
          <w:sz w:val="22"/>
          <w:szCs w:val="22"/>
        </w:rPr>
      </w:pPr>
    </w:p>
    <w:p w:rsidR="00594B16" w:rsidRPr="00C25640" w:rsidRDefault="00594B16" w:rsidP="00C23E71">
      <w:pPr>
        <w:pStyle w:val="Odstavecseseznamem"/>
        <w:jc w:val="both"/>
        <w:rPr>
          <w:rFonts w:ascii="Times New Roman" w:hAnsi="Times New Roman" w:cs="Times New Roman"/>
          <w:u w:val="single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5640">
        <w:rPr>
          <w:rFonts w:ascii="Times New Roman" w:hAnsi="Times New Roman" w:cs="Times New Roman"/>
          <w:b/>
          <w:sz w:val="28"/>
          <w:szCs w:val="28"/>
          <w:u w:val="single"/>
        </w:rPr>
        <w:t>Informace z portálů ministerstev, krajů a odborných časopisů:</w:t>
      </w:r>
    </w:p>
    <w:p w:rsidR="00C23E71" w:rsidRPr="00C25640" w:rsidRDefault="00C23E71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Plánování krajiny a veřejných prostranství</w:t>
      </w:r>
      <w:r w:rsidRPr="00C25640">
        <w:rPr>
          <w:rFonts w:ascii="Times New Roman" w:hAnsi="Times New Roman" w:cs="Times New Roman"/>
        </w:rPr>
        <w:t xml:space="preserve"> – Stále je možné zapojit se do výzvy MMR na podporu zpracování územně plánovacích podkladů a dokumentací z Integrovaného regionálního operačního programu IROP. Lze např. získat finanční prostředky na pořízení: územních plánů a jejich změn, regulačních plánů z vlastního podnětu obce nenahrazujících územní rozhodnutí, územní studie zaměřené na veřejnou technickou infrastrukturu, veřejnou dopravní infrastrukturu, veřejná prostranství nebo řešení krajiny. 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Datum ukončení příjmu žádostí</w:t>
      </w:r>
      <w:r w:rsidRPr="00C25640">
        <w:rPr>
          <w:rFonts w:ascii="Times New Roman" w:hAnsi="Times New Roman" w:cs="Times New Roman"/>
        </w:rPr>
        <w:t xml:space="preserve">: </w:t>
      </w:r>
      <w:proofErr w:type="gramStart"/>
      <w:r w:rsidRPr="00C25640">
        <w:rPr>
          <w:rFonts w:ascii="Times New Roman" w:hAnsi="Times New Roman" w:cs="Times New Roman"/>
        </w:rPr>
        <w:t>31.3. 2017</w:t>
      </w:r>
      <w:proofErr w:type="gramEnd"/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Nejzazší datum ukončení realizace projektu</w:t>
      </w:r>
      <w:r w:rsidRPr="00C25640">
        <w:rPr>
          <w:rFonts w:ascii="Times New Roman" w:hAnsi="Times New Roman" w:cs="Times New Roman"/>
        </w:rPr>
        <w:t xml:space="preserve">: </w:t>
      </w:r>
      <w:proofErr w:type="gramStart"/>
      <w:r w:rsidRPr="00C25640">
        <w:rPr>
          <w:rFonts w:ascii="Times New Roman" w:hAnsi="Times New Roman" w:cs="Times New Roman"/>
        </w:rPr>
        <w:t>31.12.2019</w:t>
      </w:r>
      <w:proofErr w:type="gramEnd"/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85% z celkových způsobilých nákladů je financováno z fondu Evropské unie, 5% ze státního rozpočtu, zbývajících 10% je hrazeno příjemcem</w:t>
      </w:r>
      <w:r w:rsidRPr="00C25640">
        <w:rPr>
          <w:rFonts w:ascii="Times New Roman" w:hAnsi="Times New Roman" w:cs="Times New Roman"/>
        </w:rPr>
        <w:t>.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 xml:space="preserve">Informace k IROP poskytuje Centrum pro regionální rozvoj ČR na krajských pobočkách </w:t>
      </w:r>
      <w:hyperlink r:id="rId11" w:history="1">
        <w:r w:rsidRPr="00C25640">
          <w:rPr>
            <w:rStyle w:val="Hypertextovodkaz"/>
            <w:rFonts w:ascii="Times New Roman" w:hAnsi="Times New Roman" w:cs="Times New Roman"/>
            <w:b/>
          </w:rPr>
          <w:t>www</w:t>
        </w:r>
        <w:r w:rsidRPr="00C25640">
          <w:rPr>
            <w:rStyle w:val="Hypertextovodkaz"/>
            <w:rFonts w:ascii="Times New Roman" w:hAnsi="Times New Roman" w:cs="Times New Roman"/>
          </w:rPr>
          <w:t>.crr.cz</w:t>
        </w:r>
      </w:hyperlink>
      <w:r w:rsidRPr="00C25640">
        <w:rPr>
          <w:rFonts w:ascii="Times New Roman" w:hAnsi="Times New Roman" w:cs="Times New Roman"/>
        </w:rPr>
        <w:t xml:space="preserve"> nebo na </w:t>
      </w:r>
      <w:hyperlink r:id="rId12" w:history="1">
        <w:r w:rsidRPr="00C25640">
          <w:rPr>
            <w:rStyle w:val="Hypertextovodkaz"/>
            <w:rFonts w:ascii="Times New Roman" w:hAnsi="Times New Roman" w:cs="Times New Roman"/>
          </w:rPr>
          <w:t>www.dotaceEU.cz/irop</w:t>
        </w:r>
      </w:hyperlink>
      <w:r w:rsidRPr="00C25640">
        <w:rPr>
          <w:rFonts w:ascii="Times New Roman" w:hAnsi="Times New Roman" w:cs="Times New Roman"/>
        </w:rPr>
        <w:t xml:space="preserve"> 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Odpady</w:t>
      </w:r>
      <w:r w:rsidRPr="00C25640">
        <w:rPr>
          <w:rFonts w:ascii="Times New Roman" w:hAnsi="Times New Roman" w:cs="Times New Roman"/>
        </w:rPr>
        <w:t xml:space="preserve"> – MŽP a Státní fond Životního prostředí vyhlásilo dvě nové výzvy k podávání žádostí o dotaci zaměřené na odpadové hospodářství. Výzva v objemu 100 mil Kč je určena zejména na projekty předcházení vzniku biologicky rozložitelných odpadů, např. pořízení domácího kompostéru pro občany nebo </w:t>
      </w:r>
      <w:proofErr w:type="spellStart"/>
      <w:r w:rsidRPr="00C25640">
        <w:rPr>
          <w:rFonts w:ascii="Times New Roman" w:hAnsi="Times New Roman" w:cs="Times New Roman"/>
        </w:rPr>
        <w:t>štěpkovače</w:t>
      </w:r>
      <w:proofErr w:type="spellEnd"/>
      <w:r w:rsidRPr="00C25640">
        <w:rPr>
          <w:rFonts w:ascii="Times New Roman" w:hAnsi="Times New Roman" w:cs="Times New Roman"/>
        </w:rPr>
        <w:t xml:space="preserve"> přiměřeného výkonu, podpora rozšiřování nebo budování sběrných sítí kontejnerů na textilní a oděvní odpad apod. 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  <w:b/>
        </w:rPr>
      </w:pPr>
      <w:r w:rsidRPr="00C25640">
        <w:rPr>
          <w:rFonts w:ascii="Times New Roman" w:hAnsi="Times New Roman" w:cs="Times New Roman"/>
          <w:b/>
        </w:rPr>
        <w:t xml:space="preserve">Žádosti k oběma výzvám je možné podávat až do </w:t>
      </w:r>
      <w:proofErr w:type="gramStart"/>
      <w:r w:rsidRPr="00C25640">
        <w:rPr>
          <w:rFonts w:ascii="Times New Roman" w:hAnsi="Times New Roman" w:cs="Times New Roman"/>
          <w:b/>
        </w:rPr>
        <w:t>30.11. 2016</w:t>
      </w:r>
      <w:proofErr w:type="gramEnd"/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  <w:b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Portál o zemním plynu</w:t>
      </w:r>
      <w:r w:rsidRPr="00C25640">
        <w:rPr>
          <w:rFonts w:ascii="Times New Roman" w:hAnsi="Times New Roman" w:cs="Times New Roman"/>
        </w:rPr>
        <w:t xml:space="preserve"> – novým pomocníkem internetový portál</w:t>
      </w:r>
      <w:r w:rsidR="00C25640">
        <w:rPr>
          <w:rFonts w:ascii="Times New Roman" w:hAnsi="Times New Roman" w:cs="Times New Roman"/>
        </w:rPr>
        <w:t>,</w:t>
      </w:r>
      <w:r w:rsidRPr="00C25640">
        <w:rPr>
          <w:rFonts w:ascii="Times New Roman" w:hAnsi="Times New Roman" w:cs="Times New Roman"/>
        </w:rPr>
        <w:t xml:space="preserve"> </w:t>
      </w:r>
      <w:hyperlink r:id="rId13" w:history="1">
        <w:proofErr w:type="gramStart"/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  <w:r w:rsidR="00C23E71" w:rsidRPr="00C25640">
        <w:rPr>
          <w:rStyle w:val="Hypertextovodkaz"/>
          <w:rFonts w:ascii="Times New Roman" w:hAnsi="Times New Roman" w:cs="Times New Roman"/>
        </w:rPr>
        <w:t xml:space="preserve"> </w:t>
      </w:r>
      <w:r w:rsidRPr="00C25640">
        <w:rPr>
          <w:rFonts w:ascii="Times New Roman" w:hAnsi="Times New Roman" w:cs="Times New Roman"/>
        </w:rPr>
        <w:t xml:space="preserve"> </w:t>
      </w:r>
      <w:r w:rsidR="00C25640">
        <w:rPr>
          <w:rFonts w:ascii="Times New Roman" w:hAnsi="Times New Roman" w:cs="Times New Roman"/>
        </w:rPr>
        <w:t>k</w:t>
      </w:r>
      <w:r w:rsidRPr="00C25640">
        <w:rPr>
          <w:rFonts w:ascii="Times New Roman" w:hAnsi="Times New Roman" w:cs="Times New Roman"/>
        </w:rPr>
        <w:t>terý</w:t>
      </w:r>
      <w:proofErr w:type="gramEnd"/>
      <w:r w:rsidRPr="00C25640">
        <w:rPr>
          <w:rFonts w:ascii="Times New Roman" w:hAnsi="Times New Roman" w:cs="Times New Roman"/>
        </w:rPr>
        <w:t xml:space="preserve"> v září 2016 uvedl do provozu Český plynárenský svaz. Na portálu se srozumitelně soustřeďují důležité informace o výměnách kotlů, možnostech využití dotací na čistou energetiku a dopravu, ekologickém a úsporném energetickém managementu budov apod. 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Vzdělávání ve veřejných zakázkách</w:t>
      </w:r>
      <w:r w:rsidRPr="00C25640">
        <w:rPr>
          <w:rFonts w:ascii="Times New Roman" w:hAnsi="Times New Roman" w:cs="Times New Roman"/>
        </w:rPr>
        <w:t xml:space="preserve"> – MMR od října zavádí vzdělávací program pro veřejné zakázky. Cílem je výrazné posílení odbornosti uživatelů v oblasti veřejných zakázek, a to nejen v souvislosti s nově přijatým zákonem o zadávání veřejných zakázek.</w:t>
      </w:r>
    </w:p>
    <w:p w:rsidR="0007060F" w:rsidRPr="00C25640" w:rsidRDefault="0053471B" w:rsidP="00C23E71">
      <w:pPr>
        <w:pStyle w:val="Odstavecseseznamem"/>
        <w:jc w:val="both"/>
        <w:rPr>
          <w:rFonts w:ascii="Times New Roman" w:hAnsi="Times New Roman" w:cs="Times New Roman"/>
        </w:rPr>
      </w:pPr>
      <w:hyperlink r:id="rId14" w:history="1">
        <w:r w:rsidR="0007060F" w:rsidRPr="00C25640">
          <w:rPr>
            <w:rStyle w:val="Hypertextovodkaz"/>
            <w:rFonts w:ascii="Times New Roman" w:hAnsi="Times New Roman" w:cs="Times New Roman"/>
            <w:b/>
          </w:rPr>
          <w:t>www</w:t>
        </w:r>
        <w:r w:rsidR="0007060F" w:rsidRPr="00C25640">
          <w:rPr>
            <w:rStyle w:val="Hypertextovodkaz"/>
            <w:rFonts w:ascii="Times New Roman" w:hAnsi="Times New Roman" w:cs="Times New Roman"/>
          </w:rPr>
          <w:t>.mmmr.cz</w:t>
        </w:r>
      </w:hyperlink>
      <w:r w:rsidR="0007060F" w:rsidRPr="00C25640">
        <w:rPr>
          <w:rFonts w:ascii="Times New Roman" w:hAnsi="Times New Roman" w:cs="Times New Roman"/>
        </w:rPr>
        <w:t xml:space="preserve">, žádosti o přihlášku lze zasílat na email: </w:t>
      </w:r>
      <w:hyperlink r:id="rId15" w:history="1">
        <w:r w:rsidR="0007060F" w:rsidRPr="00C25640">
          <w:rPr>
            <w:rStyle w:val="Hypertextovodkaz"/>
            <w:rFonts w:ascii="Times New Roman" w:hAnsi="Times New Roman" w:cs="Times New Roman"/>
          </w:rPr>
          <w:t>akadamienzzvz@mmr.cz</w:t>
        </w:r>
      </w:hyperlink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 xml:space="preserve">Likvidace ekologických zátěží – </w:t>
      </w:r>
      <w:r w:rsidRPr="00C25640">
        <w:rPr>
          <w:rFonts w:ascii="Times New Roman" w:hAnsi="Times New Roman" w:cs="Times New Roman"/>
        </w:rPr>
        <w:t xml:space="preserve">půl miliardy je připraveno na analýzu rizik a sanaci starých ekologických zátěží. Výzva MŽP podporuje sanace nejvážněji </w:t>
      </w:r>
      <w:proofErr w:type="gramStart"/>
      <w:r w:rsidRPr="00C25640">
        <w:rPr>
          <w:rFonts w:ascii="Times New Roman" w:hAnsi="Times New Roman" w:cs="Times New Roman"/>
        </w:rPr>
        <w:t>zasažených  lokalit</w:t>
      </w:r>
      <w:proofErr w:type="gramEnd"/>
      <w:r w:rsidRPr="00C25640">
        <w:rPr>
          <w:rFonts w:ascii="Times New Roman" w:hAnsi="Times New Roman" w:cs="Times New Roman"/>
        </w:rPr>
        <w:t xml:space="preserve">, u nichž analýza rizik prokázala kontaminaci představující hrozbu pro lidské zdraví a životní prostředí, </w:t>
      </w:r>
      <w:r w:rsidRPr="00C25640">
        <w:rPr>
          <w:rFonts w:ascii="Times New Roman" w:hAnsi="Times New Roman" w:cs="Times New Roman"/>
        </w:rPr>
        <w:lastRenderedPageBreak/>
        <w:t xml:space="preserve">např. pro podzemní vody, ekosystémy apod. Žádosti o dotace až do výše 85% uznatelných nákladů lze podávat do </w:t>
      </w:r>
      <w:r w:rsidRPr="00C25640">
        <w:rPr>
          <w:rFonts w:ascii="Times New Roman" w:hAnsi="Times New Roman" w:cs="Times New Roman"/>
          <w:b/>
        </w:rPr>
        <w:t>6. ledna 2017</w:t>
      </w:r>
      <w:r w:rsidRPr="00C25640">
        <w:rPr>
          <w:rFonts w:ascii="Times New Roman" w:hAnsi="Times New Roman" w:cs="Times New Roman"/>
        </w:rPr>
        <w:t xml:space="preserve">  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Protiradonová opatření</w:t>
      </w:r>
      <w:r w:rsidRPr="00C25640">
        <w:rPr>
          <w:rFonts w:ascii="Times New Roman" w:hAnsi="Times New Roman" w:cs="Times New Roman"/>
        </w:rPr>
        <w:t xml:space="preserve"> – zavádění protiradonových opatření ve veřejných budovách, např. školách, nepředstavuje pro obec nijak mimořádnou finanční zátěž. Na tyto účely poskytuje Ministerstvo financí dotaci ve výši až 100% nákladů.</w:t>
      </w:r>
    </w:p>
    <w:p w:rsidR="0007060F" w:rsidRPr="00C25640" w:rsidRDefault="0053471B" w:rsidP="00C23E71">
      <w:pPr>
        <w:pStyle w:val="Odstavecseseznamem"/>
        <w:jc w:val="both"/>
        <w:rPr>
          <w:rFonts w:ascii="Times New Roman" w:hAnsi="Times New Roman" w:cs="Times New Roman"/>
        </w:rPr>
      </w:pPr>
      <w:hyperlink r:id="rId16" w:history="1">
        <w:r w:rsidR="00C23E71" w:rsidRPr="00C25640">
          <w:rPr>
            <w:rStyle w:val="Hypertextovodkaz"/>
            <w:rFonts w:ascii="Times New Roman" w:hAnsi="Times New Roman" w:cs="Times New Roman"/>
            <w:b/>
          </w:rPr>
          <w:t>zde</w:t>
        </w:r>
      </w:hyperlink>
      <w:r w:rsidR="00C23E71" w:rsidRPr="00C25640">
        <w:rPr>
          <w:rStyle w:val="Hypertextovodkaz"/>
          <w:rFonts w:ascii="Times New Roman" w:hAnsi="Times New Roman" w:cs="Times New Roman"/>
        </w:rPr>
        <w:t xml:space="preserve"> </w:t>
      </w:r>
      <w:r w:rsidR="0007060F" w:rsidRPr="00C25640">
        <w:rPr>
          <w:rFonts w:ascii="Times New Roman" w:hAnsi="Times New Roman" w:cs="Times New Roman"/>
        </w:rPr>
        <w:t xml:space="preserve">  oddíl Státní dotace na ozdravná protiradonová opatření. 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b/>
        </w:rPr>
        <w:t>Sociální služby mimo ústavy</w:t>
      </w:r>
      <w:r w:rsidRPr="00C25640">
        <w:rPr>
          <w:rFonts w:ascii="Times New Roman" w:hAnsi="Times New Roman" w:cs="Times New Roman"/>
        </w:rPr>
        <w:t xml:space="preserve"> – výzva MMR v rámci IROP.  K dosavadní ústavní péči by měla vzniknout alternativa v podobě poskytování sociálních služeb u klientů doma nebo v blízkosti jejich bydliště. Dotaci bude možno získat i na výstavbu denních či týdenních stacionářů, chráněného bydlení, sociálně-terapeutických dílen, center denních služeb, domovů se zvláštním režimem apod. 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  <w:b/>
        </w:rPr>
      </w:pPr>
      <w:r w:rsidRPr="00C25640">
        <w:rPr>
          <w:rFonts w:ascii="Times New Roman" w:hAnsi="Times New Roman" w:cs="Times New Roman"/>
          <w:b/>
        </w:rPr>
        <w:t>Žádosti o podporu je možné podávat do 31</w:t>
      </w:r>
      <w:r w:rsidRPr="00C25640">
        <w:rPr>
          <w:rFonts w:ascii="Times New Roman" w:hAnsi="Times New Roman" w:cs="Times New Roman"/>
        </w:rPr>
        <w:t xml:space="preserve">. </w:t>
      </w:r>
      <w:r w:rsidRPr="00C25640">
        <w:rPr>
          <w:rFonts w:ascii="Times New Roman" w:hAnsi="Times New Roman" w:cs="Times New Roman"/>
          <w:b/>
        </w:rPr>
        <w:t xml:space="preserve">5. 2017, termín realizace nejpozději do </w:t>
      </w:r>
      <w:proofErr w:type="gramStart"/>
      <w:r w:rsidRPr="00C25640">
        <w:rPr>
          <w:rFonts w:ascii="Times New Roman" w:hAnsi="Times New Roman" w:cs="Times New Roman"/>
          <w:b/>
        </w:rPr>
        <w:t>31.12. 2022</w:t>
      </w:r>
      <w:proofErr w:type="gramEnd"/>
      <w:r w:rsidRPr="00C25640">
        <w:rPr>
          <w:rFonts w:ascii="Times New Roman" w:hAnsi="Times New Roman" w:cs="Times New Roman"/>
          <w:b/>
        </w:rPr>
        <w:t xml:space="preserve">. </w:t>
      </w: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pStyle w:val="Odstavecseseznamem"/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jc w:val="both"/>
        <w:rPr>
          <w:rFonts w:ascii="Times New Roman" w:hAnsi="Times New Roman" w:cs="Times New Roman"/>
          <w:b/>
          <w:u w:val="single"/>
        </w:rPr>
      </w:pPr>
      <w:r w:rsidRPr="00C25640">
        <w:rPr>
          <w:rFonts w:ascii="Times New Roman" w:hAnsi="Times New Roman" w:cs="Times New Roman"/>
          <w:b/>
          <w:u w:val="single"/>
        </w:rPr>
        <w:t>Nabídka a služby SMS ČR Další informace, odborné materiály, právní rady a zajímavosti pro Vás zveřejňujeme na webových stránkách:</w:t>
      </w:r>
    </w:p>
    <w:p w:rsidR="0007060F" w:rsidRPr="00C25640" w:rsidRDefault="0053471B" w:rsidP="00C23E71">
      <w:pPr>
        <w:jc w:val="both"/>
        <w:rPr>
          <w:rStyle w:val="Hypertextovodkaz"/>
          <w:rFonts w:ascii="Times New Roman" w:hAnsi="Times New Roman" w:cs="Times New Roman"/>
          <w:u w:val="none"/>
        </w:rPr>
      </w:pPr>
      <w:hyperlink r:id="rId17" w:history="1">
        <w:r w:rsidR="0007060F" w:rsidRPr="00C25640">
          <w:rPr>
            <w:rStyle w:val="Hypertextovodkaz"/>
            <w:rFonts w:ascii="Times New Roman" w:hAnsi="Times New Roman" w:cs="Times New Roman"/>
          </w:rPr>
          <w:t>http://www.smscr.cz/</w:t>
        </w:r>
      </w:hyperlink>
      <w:r w:rsidR="00C23E71" w:rsidRPr="00C25640">
        <w:rPr>
          <w:rStyle w:val="Hypertextovodkaz"/>
          <w:rFonts w:ascii="Times New Roman" w:hAnsi="Times New Roman" w:cs="Times New Roman"/>
        </w:rPr>
        <w:t xml:space="preserve"> </w:t>
      </w:r>
      <w:r w:rsidR="00C23E71" w:rsidRPr="00C25640">
        <w:rPr>
          <w:rStyle w:val="Hypertextovodkaz"/>
          <w:rFonts w:ascii="Times New Roman" w:hAnsi="Times New Roman" w:cs="Times New Roman"/>
          <w:u w:val="none"/>
        </w:rPr>
        <w:t xml:space="preserve"> </w:t>
      </w:r>
      <w:hyperlink r:id="rId18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07060F" w:rsidRPr="00C25640" w:rsidRDefault="0053471B" w:rsidP="00C23E71">
      <w:pPr>
        <w:jc w:val="both"/>
        <w:rPr>
          <w:rStyle w:val="Hypertextovodkaz"/>
          <w:rFonts w:ascii="Times New Roman" w:hAnsi="Times New Roman" w:cs="Times New Roman"/>
          <w:u w:val="none"/>
        </w:rPr>
      </w:pPr>
      <w:hyperlink r:id="rId19" w:history="1">
        <w:r w:rsidR="0007060F" w:rsidRPr="00C25640">
          <w:rPr>
            <w:rStyle w:val="Hypertextovodkaz"/>
            <w:rFonts w:ascii="Times New Roman" w:hAnsi="Times New Roman" w:cs="Times New Roman"/>
          </w:rPr>
          <w:t>http://www.rokvobci.cz/</w:t>
        </w:r>
      </w:hyperlink>
      <w:r w:rsidR="00C23E71" w:rsidRPr="00C25640">
        <w:rPr>
          <w:rStyle w:val="Hypertextovodkaz"/>
          <w:rFonts w:ascii="Times New Roman" w:hAnsi="Times New Roman" w:cs="Times New Roman"/>
        </w:rPr>
        <w:t xml:space="preserve"> </w:t>
      </w:r>
      <w:r w:rsidR="00C23E71" w:rsidRPr="00C25640">
        <w:rPr>
          <w:rStyle w:val="Hypertextovodkaz"/>
          <w:rFonts w:ascii="Times New Roman" w:hAnsi="Times New Roman" w:cs="Times New Roman"/>
          <w:u w:val="none"/>
        </w:rPr>
        <w:t xml:space="preserve"> </w:t>
      </w:r>
      <w:hyperlink r:id="rId20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C23E71" w:rsidRPr="00C25640" w:rsidRDefault="00C23E71" w:rsidP="00C23E71">
      <w:pPr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  <w:u w:val="single"/>
        </w:rPr>
        <w:t>Obce na těchto stránkách mohou například využívat</w:t>
      </w:r>
      <w:r w:rsidRPr="00C25640">
        <w:rPr>
          <w:rFonts w:ascii="Times New Roman" w:hAnsi="Times New Roman" w:cs="Times New Roman"/>
        </w:rPr>
        <w:t>:</w:t>
      </w:r>
    </w:p>
    <w:p w:rsidR="00C23E71" w:rsidRPr="00C25640" w:rsidRDefault="0007060F" w:rsidP="00C23E71">
      <w:pPr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 Informační zpravodaj SMS ČR </w:t>
      </w:r>
      <w:r w:rsidR="00C23E71" w:rsidRPr="00C25640">
        <w:rPr>
          <w:rFonts w:ascii="Times New Roman" w:hAnsi="Times New Roman" w:cs="Times New Roman"/>
        </w:rPr>
        <w:t xml:space="preserve">– </w:t>
      </w:r>
      <w:hyperlink r:id="rId21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C23E71" w:rsidRPr="00C25640" w:rsidRDefault="00C23E71" w:rsidP="00C23E71">
      <w:pPr>
        <w:jc w:val="both"/>
        <w:rPr>
          <w:rStyle w:val="Hypertextovodkaz"/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 </w:t>
      </w:r>
      <w:r w:rsidR="0007060F" w:rsidRPr="00C25640">
        <w:rPr>
          <w:rFonts w:ascii="Times New Roman" w:hAnsi="Times New Roman" w:cs="Times New Roman"/>
        </w:rPr>
        <w:t xml:space="preserve">Kalendář akcí SMS ČR - </w:t>
      </w:r>
      <w:hyperlink r:id="rId22" w:history="1">
        <w:r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C23E71" w:rsidRPr="00C25640" w:rsidRDefault="0007060F" w:rsidP="00C23E71">
      <w:pPr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 Hlídač termínů starosty </w:t>
      </w:r>
      <w:r w:rsidR="00C23E71" w:rsidRPr="00C25640">
        <w:rPr>
          <w:rFonts w:ascii="Times New Roman" w:hAnsi="Times New Roman" w:cs="Times New Roman"/>
        </w:rPr>
        <w:t>–</w:t>
      </w:r>
      <w:r w:rsidRPr="00C25640">
        <w:rPr>
          <w:rFonts w:ascii="Times New Roman" w:hAnsi="Times New Roman" w:cs="Times New Roman"/>
        </w:rPr>
        <w:t xml:space="preserve"> </w:t>
      </w:r>
      <w:hyperlink r:id="rId23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C23E71" w:rsidRPr="00C25640" w:rsidRDefault="0007060F" w:rsidP="00C23E71">
      <w:pPr>
        <w:jc w:val="both"/>
        <w:rPr>
          <w:rStyle w:val="Hypertextovodkaz"/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Odborné články k tématům týkajících se veřejné správy - </w:t>
      </w:r>
      <w:hyperlink r:id="rId24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C23E71" w:rsidRPr="00C25640" w:rsidRDefault="0007060F" w:rsidP="00C23E71">
      <w:pPr>
        <w:jc w:val="both"/>
        <w:rPr>
          <w:rStyle w:val="Hypertextovodkaz"/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 Rukověť starosty - </w:t>
      </w:r>
      <w:hyperlink r:id="rId25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07060F" w:rsidRPr="00C25640" w:rsidRDefault="0007060F" w:rsidP="00C23E71">
      <w:pPr>
        <w:jc w:val="both"/>
        <w:rPr>
          <w:rStyle w:val="Hypertextovodkaz"/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 Vzorové dokumenty ke stažení - </w:t>
      </w:r>
      <w:hyperlink r:id="rId26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07060F" w:rsidRPr="00C25640" w:rsidRDefault="0007060F" w:rsidP="00C23E71">
      <w:pPr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Právní poradna Roku v obci – odpovědi právníka na již položené dotazy  </w:t>
      </w:r>
      <w:hyperlink r:id="rId27" w:history="1"/>
      <w:r w:rsidR="00AF5771" w:rsidRPr="00C25640">
        <w:rPr>
          <w:rStyle w:val="Hypertextovodkaz"/>
          <w:rFonts w:ascii="Times New Roman" w:hAnsi="Times New Roman" w:cs="Times New Roman"/>
        </w:rPr>
        <w:t xml:space="preserve"> </w:t>
      </w:r>
    </w:p>
    <w:p w:rsidR="0007060F" w:rsidRPr="00C25640" w:rsidRDefault="0007060F" w:rsidP="00C23E71">
      <w:pPr>
        <w:jc w:val="both"/>
        <w:rPr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 xml:space="preserve">Členské obce navíc na těchto stránkách mohou využívat: </w:t>
      </w:r>
    </w:p>
    <w:p w:rsidR="00C23E71" w:rsidRPr="00C25640" w:rsidRDefault="0007060F" w:rsidP="00C23E71">
      <w:pPr>
        <w:jc w:val="both"/>
        <w:rPr>
          <w:rStyle w:val="Hypertextovodkaz"/>
          <w:rFonts w:ascii="Times New Roman" w:hAnsi="Times New Roman" w:cs="Times New Roman"/>
        </w:rPr>
      </w:pPr>
      <w:r w:rsidRPr="00C25640">
        <w:rPr>
          <w:rFonts w:ascii="Times New Roman" w:hAnsi="Times New Roman" w:cs="Times New Roman"/>
        </w:rPr>
        <w:t>Právní poradnu -</w:t>
      </w:r>
      <w:r w:rsidR="00C23E71" w:rsidRPr="00C25640">
        <w:rPr>
          <w:rFonts w:ascii="Times New Roman" w:hAnsi="Times New Roman" w:cs="Times New Roman"/>
        </w:rPr>
        <w:t xml:space="preserve"> </w:t>
      </w:r>
      <w:hyperlink r:id="rId28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</w:p>
    <w:p w:rsidR="0007060F" w:rsidRPr="00C25640" w:rsidRDefault="0007060F" w:rsidP="00C23E71">
      <w:pPr>
        <w:jc w:val="both"/>
        <w:rPr>
          <w:rFonts w:ascii="Times New Roman" w:hAnsi="Times New Roman" w:cs="Times New Roman"/>
        </w:rPr>
      </w:pPr>
      <w:proofErr w:type="spellStart"/>
      <w:r w:rsidRPr="00C25640">
        <w:rPr>
          <w:rFonts w:ascii="Times New Roman" w:hAnsi="Times New Roman" w:cs="Times New Roman"/>
        </w:rPr>
        <w:t>Newsletter</w:t>
      </w:r>
      <w:proofErr w:type="spellEnd"/>
      <w:r w:rsidRPr="00C25640">
        <w:rPr>
          <w:rFonts w:ascii="Times New Roman" w:hAnsi="Times New Roman" w:cs="Times New Roman"/>
        </w:rPr>
        <w:t xml:space="preserve"> – webové aktuality </w:t>
      </w:r>
      <w:hyperlink r:id="rId29" w:history="1">
        <w:r w:rsidR="00C23E71" w:rsidRPr="00C25640">
          <w:rPr>
            <w:rStyle w:val="Hypertextovodkaz"/>
            <w:rFonts w:ascii="Times New Roman" w:hAnsi="Times New Roman" w:cs="Times New Roman"/>
          </w:rPr>
          <w:t>zde</w:t>
        </w:r>
      </w:hyperlink>
      <w:r w:rsidR="00C23E71" w:rsidRPr="00C25640">
        <w:rPr>
          <w:rStyle w:val="Hypertextovodkaz"/>
          <w:rFonts w:ascii="Times New Roman" w:hAnsi="Times New Roman" w:cs="Times New Roman"/>
        </w:rPr>
        <w:t xml:space="preserve"> </w:t>
      </w:r>
      <w:r w:rsidRPr="00C25640">
        <w:rPr>
          <w:rFonts w:ascii="Times New Roman" w:hAnsi="Times New Roman" w:cs="Times New Roman"/>
        </w:rPr>
        <w:t xml:space="preserve"> s přehledem aktuálních dotačních titulů z národních a evropských zdrojů Pozn.: Pro zpřístupnění některých informací z obou webů je třeba přihlášení. V případě nejasností ohledně přihlašovacích údajů kontaktujte organizační manažerku sdružení Editu Nezvalovou info@smscr.cz</w:t>
      </w:r>
    </w:p>
    <w:p w:rsidR="0007060F" w:rsidRPr="00C25640" w:rsidRDefault="0007060F" w:rsidP="00C23E71">
      <w:pPr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jc w:val="both"/>
        <w:rPr>
          <w:rFonts w:ascii="Times New Roman" w:hAnsi="Times New Roman" w:cs="Times New Roman"/>
        </w:rPr>
      </w:pPr>
    </w:p>
    <w:p w:rsidR="0007060F" w:rsidRPr="00C25640" w:rsidRDefault="0007060F" w:rsidP="00C23E71">
      <w:pPr>
        <w:jc w:val="both"/>
        <w:rPr>
          <w:rFonts w:ascii="Times New Roman" w:hAnsi="Times New Roman" w:cs="Times New Roman"/>
        </w:rPr>
      </w:pPr>
    </w:p>
    <w:p w:rsidR="0007060F" w:rsidRPr="00C25640" w:rsidRDefault="0007060F" w:rsidP="0007060F">
      <w:pPr>
        <w:rPr>
          <w:rFonts w:ascii="Times New Roman" w:hAnsi="Times New Roman" w:cs="Times New Roman"/>
        </w:rPr>
      </w:pPr>
    </w:p>
    <w:p w:rsidR="0007060F" w:rsidRPr="00C25640" w:rsidRDefault="0007060F" w:rsidP="0007060F">
      <w:pPr>
        <w:rPr>
          <w:rFonts w:ascii="Times New Roman" w:hAnsi="Times New Roman" w:cs="Times New Roman"/>
        </w:rPr>
      </w:pPr>
    </w:p>
    <w:p w:rsidR="0007060F" w:rsidRPr="00C25640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rPr>
          <w:sz w:val="22"/>
          <w:szCs w:val="22"/>
        </w:rPr>
      </w:pPr>
    </w:p>
    <w:p w:rsidR="0007060F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jc w:val="center"/>
        <w:rPr>
          <w:rFonts w:ascii="Open Sans Semibold" w:hAnsi="Open Sans Semibold"/>
          <w:bCs w:val="0"/>
          <w:color w:val="004A7F"/>
          <w:sz w:val="28"/>
          <w:szCs w:val="28"/>
          <w:u w:val="single"/>
        </w:rPr>
      </w:pPr>
    </w:p>
    <w:p w:rsidR="0007060F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jc w:val="center"/>
        <w:rPr>
          <w:rFonts w:ascii="Open Sans Semibold" w:hAnsi="Open Sans Semibold"/>
          <w:bCs w:val="0"/>
          <w:color w:val="004A7F"/>
          <w:sz w:val="28"/>
          <w:szCs w:val="28"/>
          <w:u w:val="single"/>
        </w:rPr>
      </w:pPr>
    </w:p>
    <w:p w:rsidR="0007060F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jc w:val="center"/>
        <w:rPr>
          <w:rFonts w:ascii="Open Sans Semibold" w:hAnsi="Open Sans Semibold"/>
          <w:bCs w:val="0"/>
          <w:color w:val="004A7F"/>
          <w:sz w:val="28"/>
          <w:szCs w:val="28"/>
          <w:u w:val="single"/>
        </w:rPr>
      </w:pPr>
    </w:p>
    <w:p w:rsidR="0007060F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jc w:val="center"/>
        <w:rPr>
          <w:rFonts w:ascii="Open Sans Semibold" w:hAnsi="Open Sans Semibold"/>
          <w:bCs w:val="0"/>
          <w:color w:val="004A7F"/>
          <w:sz w:val="28"/>
          <w:szCs w:val="28"/>
          <w:u w:val="single"/>
        </w:rPr>
      </w:pPr>
    </w:p>
    <w:p w:rsidR="0007060F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jc w:val="center"/>
        <w:rPr>
          <w:rFonts w:ascii="Open Sans Semibold" w:hAnsi="Open Sans Semibold"/>
          <w:bCs w:val="0"/>
          <w:color w:val="004A7F"/>
          <w:sz w:val="28"/>
          <w:szCs w:val="28"/>
          <w:u w:val="single"/>
        </w:rPr>
      </w:pPr>
    </w:p>
    <w:p w:rsidR="0007060F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jc w:val="center"/>
        <w:rPr>
          <w:rFonts w:ascii="Open Sans Semibold" w:hAnsi="Open Sans Semibold"/>
          <w:bCs w:val="0"/>
          <w:color w:val="004A7F"/>
          <w:sz w:val="28"/>
          <w:szCs w:val="28"/>
          <w:u w:val="single"/>
        </w:rPr>
      </w:pPr>
    </w:p>
    <w:p w:rsidR="0007060F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jc w:val="center"/>
        <w:rPr>
          <w:rFonts w:ascii="Open Sans Semibold" w:hAnsi="Open Sans Semibold"/>
          <w:bCs w:val="0"/>
          <w:color w:val="004A7F"/>
          <w:sz w:val="28"/>
          <w:szCs w:val="28"/>
          <w:u w:val="single"/>
        </w:rPr>
      </w:pPr>
    </w:p>
    <w:p w:rsidR="0007060F" w:rsidRDefault="0007060F" w:rsidP="0007060F">
      <w:pPr>
        <w:pStyle w:val="Nadpis1"/>
        <w:shd w:val="clear" w:color="auto" w:fill="FFFFFF"/>
        <w:spacing w:before="300" w:beforeAutospacing="0" w:after="150" w:afterAutospacing="0" w:line="600" w:lineRule="atLeast"/>
        <w:jc w:val="center"/>
        <w:rPr>
          <w:rFonts w:ascii="Open Sans Semibold" w:hAnsi="Open Sans Semibold"/>
          <w:bCs w:val="0"/>
          <w:color w:val="004A7F"/>
          <w:sz w:val="28"/>
          <w:szCs w:val="28"/>
          <w:u w:val="single"/>
        </w:rPr>
      </w:pPr>
    </w:p>
    <w:p w:rsidR="00881C26" w:rsidRDefault="00881C26" w:rsidP="0053471B">
      <w:pPr>
        <w:jc w:val="both"/>
      </w:pPr>
    </w:p>
    <w:sectPr w:rsidR="0088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0F"/>
    <w:rsid w:val="0007060F"/>
    <w:rsid w:val="0053471B"/>
    <w:rsid w:val="00594B16"/>
    <w:rsid w:val="00881C26"/>
    <w:rsid w:val="00AF5771"/>
    <w:rsid w:val="00C23E71"/>
    <w:rsid w:val="00C2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60F"/>
  </w:style>
  <w:style w:type="paragraph" w:styleId="Nadpis1">
    <w:name w:val="heading 1"/>
    <w:basedOn w:val="Normln"/>
    <w:link w:val="Nadpis1Char"/>
    <w:uiPriority w:val="9"/>
    <w:qFormat/>
    <w:rsid w:val="00070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6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7060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06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60F"/>
  </w:style>
  <w:style w:type="paragraph" w:styleId="Nadpis1">
    <w:name w:val="heading 1"/>
    <w:basedOn w:val="Normln"/>
    <w:link w:val="Nadpis1Char"/>
    <w:uiPriority w:val="9"/>
    <w:qFormat/>
    <w:rsid w:val="00070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6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7060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06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VismoOnline_ActionScripts/File.ashx?id_org=450018&amp;id_dokumenty=1706572" TargetMode="External"/><Relationship Id="rId13" Type="http://schemas.openxmlformats.org/officeDocument/2006/relationships/hyperlink" Target="http://www.zemniplyn.cz" TargetMode="External"/><Relationship Id="rId18" Type="http://schemas.openxmlformats.org/officeDocument/2006/relationships/hyperlink" Target="http://www.smscr.cz" TargetMode="External"/><Relationship Id="rId26" Type="http://schemas.openxmlformats.org/officeDocument/2006/relationships/hyperlink" Target="http://www.rokvobci.cz/dokument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mscr.cz/cz/sluzby/informacni-zpravodaj" TargetMode="External"/><Relationship Id="rId7" Type="http://schemas.openxmlformats.org/officeDocument/2006/relationships/hyperlink" Target="http://www.kr-ustecky.cz/VismoOnline_ActionScripts/File.ashx?id_org=450018&amp;id_dokumenty=1706519" TargetMode="External"/><Relationship Id="rId12" Type="http://schemas.openxmlformats.org/officeDocument/2006/relationships/hyperlink" Target="http://www.dotaceEU.cz/irop" TargetMode="External"/><Relationship Id="rId17" Type="http://schemas.openxmlformats.org/officeDocument/2006/relationships/hyperlink" Target="http://www.smscr.cz/" TargetMode="External"/><Relationship Id="rId25" Type="http://schemas.openxmlformats.org/officeDocument/2006/relationships/hyperlink" Target="http://www.rokvobci.cz/rukovet-starosty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ujb.cz/radiacni-ochrana/radon/" TargetMode="External"/><Relationship Id="rId20" Type="http://schemas.openxmlformats.org/officeDocument/2006/relationships/hyperlink" Target="http://www.rokvobci.cz" TargetMode="External"/><Relationship Id="rId29" Type="http://schemas.openxmlformats.org/officeDocument/2006/relationships/hyperlink" Target="https://www.smscr.cz/cz/9-newsletter" TargetMode="External"/><Relationship Id="rId1" Type="http://schemas.openxmlformats.org/officeDocument/2006/relationships/styles" Target="styles.xml"/><Relationship Id="rId6" Type="http://schemas.openxmlformats.org/officeDocument/2006/relationships/hyperlink" Target="mailto:ulm@smscr.cz" TargetMode="External"/><Relationship Id="rId11" Type="http://schemas.openxmlformats.org/officeDocument/2006/relationships/hyperlink" Target="http://www.crr.cz" TargetMode="External"/><Relationship Id="rId24" Type="http://schemas.openxmlformats.org/officeDocument/2006/relationships/hyperlink" Target="http://www.rokvobci.cz/zpravy-redaktoru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kadamienzzvz@mmr.cz" TargetMode="External"/><Relationship Id="rId23" Type="http://schemas.openxmlformats.org/officeDocument/2006/relationships/hyperlink" Target="http://www.rokvobci.cz/hlidac-terminu/" TargetMode="External"/><Relationship Id="rId28" Type="http://schemas.openxmlformats.org/officeDocument/2006/relationships/hyperlink" Target="http://www.smscr.cz/cz/10-pravni-poradna" TargetMode="External"/><Relationship Id="rId10" Type="http://schemas.openxmlformats.org/officeDocument/2006/relationships/hyperlink" Target="http://www.kr-ustecky.cz/VismoOnline_ActionScripts/File.ashx?id_org=450018&amp;id_dokumenty=1706144" TargetMode="External"/><Relationship Id="rId19" Type="http://schemas.openxmlformats.org/officeDocument/2006/relationships/hyperlink" Target="http://www.rokvobci.cz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/VismoOnline_ActionScripts/File.ashx?id_org=450018&amp;id_dokumenty=1706213" TargetMode="External"/><Relationship Id="rId14" Type="http://schemas.openxmlformats.org/officeDocument/2006/relationships/hyperlink" Target="http://www.mmmr.cz" TargetMode="External"/><Relationship Id="rId22" Type="http://schemas.openxmlformats.org/officeDocument/2006/relationships/hyperlink" Target="http://www.smscr.cz/cz/kalendar" TargetMode="External"/><Relationship Id="rId27" Type="http://schemas.openxmlformats.org/officeDocument/2006/relationships/hyperlink" Target="http://www.rokvobci.cz/pravni-poradn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</cp:revision>
  <dcterms:created xsi:type="dcterms:W3CDTF">2016-11-04T18:52:00Z</dcterms:created>
  <dcterms:modified xsi:type="dcterms:W3CDTF">2016-11-04T18:52:00Z</dcterms:modified>
</cp:coreProperties>
</file>