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8BD8" w14:textId="607A4590" w:rsidR="004E5BAE" w:rsidRPr="00ED0C39" w:rsidRDefault="006B4E30">
      <w:pPr>
        <w:tabs>
          <w:tab w:val="center" w:pos="5927"/>
        </w:tabs>
        <w:spacing w:after="181" w:line="259" w:lineRule="auto"/>
        <w:rPr>
          <w:color w:val="000000" w:themeColor="text1"/>
        </w:rPr>
      </w:pPr>
      <w:r w:rsidRPr="00ED0C39">
        <w:rPr>
          <w:noProof/>
          <w:color w:val="000000" w:themeColor="text1"/>
        </w:rPr>
        <w:drawing>
          <wp:inline distT="0" distB="0" distL="0" distR="0" wp14:anchorId="448E3CF3" wp14:editId="1FC5088D">
            <wp:extent cx="2077085" cy="102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0C39">
        <w:rPr>
          <w:b/>
          <w:color w:val="000000" w:themeColor="text1"/>
          <w:sz w:val="36"/>
        </w:rPr>
        <w:t xml:space="preserve">  </w:t>
      </w:r>
    </w:p>
    <w:p w14:paraId="38C0C70B" w14:textId="7566083C" w:rsidR="004E5BAE" w:rsidRPr="00ED0C39" w:rsidRDefault="006B4E30" w:rsidP="00C16AF6">
      <w:pPr>
        <w:ind w:left="11" w:right="6" w:hanging="11"/>
        <w:jc w:val="center"/>
        <w:rPr>
          <w:rFonts w:ascii="Calibri" w:hAnsi="Calibri" w:cs="Calibri"/>
          <w:color w:val="000000" w:themeColor="text1"/>
          <w:sz w:val="28"/>
        </w:rPr>
      </w:pPr>
      <w:r w:rsidRPr="00ED0C39">
        <w:rPr>
          <w:rFonts w:ascii="Calibri" w:hAnsi="Calibri" w:cs="Calibri"/>
          <w:b/>
          <w:color w:val="000000" w:themeColor="text1"/>
          <w:sz w:val="32"/>
        </w:rPr>
        <w:t>Zápis z</w:t>
      </w:r>
      <w:r w:rsidR="00D16884">
        <w:rPr>
          <w:rFonts w:ascii="Calibri" w:hAnsi="Calibri" w:cs="Calibri"/>
          <w:b/>
          <w:color w:val="000000" w:themeColor="text1"/>
          <w:sz w:val="32"/>
        </w:rPr>
        <w:t xml:space="preserve"> mimořádného </w:t>
      </w:r>
      <w:r w:rsidRPr="00ED0C39">
        <w:rPr>
          <w:rFonts w:ascii="Calibri" w:hAnsi="Calibri" w:cs="Calibri"/>
          <w:b/>
          <w:color w:val="000000" w:themeColor="text1"/>
          <w:sz w:val="32"/>
        </w:rPr>
        <w:t xml:space="preserve">jednání krajského předsednictva SMS </w:t>
      </w:r>
      <w:r w:rsidR="00B30964" w:rsidRPr="00ED0C39">
        <w:rPr>
          <w:rFonts w:ascii="Calibri" w:hAnsi="Calibri" w:cs="Calibri"/>
          <w:b/>
          <w:color w:val="000000" w:themeColor="text1"/>
          <w:sz w:val="32"/>
        </w:rPr>
        <w:t>Č</w:t>
      </w:r>
      <w:r w:rsidRPr="00ED0C39">
        <w:rPr>
          <w:rFonts w:ascii="Calibri" w:hAnsi="Calibri" w:cs="Calibri"/>
          <w:b/>
          <w:color w:val="000000" w:themeColor="text1"/>
          <w:sz w:val="32"/>
        </w:rPr>
        <w:t xml:space="preserve">R 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 xml:space="preserve"> </w:t>
      </w:r>
    </w:p>
    <w:p w14:paraId="56A0C836" w14:textId="77777777" w:rsidR="004E5BAE" w:rsidRPr="00ED0C39" w:rsidRDefault="006B4E30" w:rsidP="00C16AF6">
      <w:pPr>
        <w:ind w:right="10"/>
        <w:jc w:val="center"/>
        <w:rPr>
          <w:rFonts w:ascii="Calibri" w:hAnsi="Calibri" w:cs="Calibri"/>
          <w:color w:val="000000" w:themeColor="text1"/>
          <w:sz w:val="28"/>
        </w:rPr>
      </w:pPr>
      <w:r w:rsidRPr="00ED0C39">
        <w:rPr>
          <w:rFonts w:ascii="Calibri" w:hAnsi="Calibri" w:cs="Calibri"/>
          <w:b/>
          <w:color w:val="000000" w:themeColor="text1"/>
          <w:sz w:val="32"/>
        </w:rPr>
        <w:t xml:space="preserve">Kraje Vysočina 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>(dále jen K</w:t>
      </w:r>
      <w:r w:rsidR="00731908" w:rsidRPr="00ED0C39">
        <w:rPr>
          <w:rFonts w:ascii="Calibri" w:hAnsi="Calibri" w:cs="Calibri"/>
          <w:b/>
          <w:color w:val="000000" w:themeColor="text1"/>
          <w:sz w:val="32"/>
        </w:rPr>
        <w:t>r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>Př</w:t>
      </w:r>
      <w:r w:rsidR="00EC4A0F" w:rsidRPr="00ED0C39">
        <w:rPr>
          <w:rFonts w:ascii="Calibri" w:hAnsi="Calibri" w:cs="Calibri"/>
          <w:b/>
          <w:color w:val="000000" w:themeColor="text1"/>
          <w:sz w:val="32"/>
        </w:rPr>
        <w:t>Kr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>V)</w:t>
      </w:r>
    </w:p>
    <w:p w14:paraId="68E0E54D" w14:textId="32F53B2E" w:rsidR="001D0E24" w:rsidRPr="00ED0C39" w:rsidRDefault="001D0E24" w:rsidP="00C16AF6">
      <w:pPr>
        <w:ind w:left="-6" w:hanging="11"/>
        <w:rPr>
          <w:rFonts w:ascii="Calibri" w:hAnsi="Calibri" w:cs="Calibri"/>
          <w:color w:val="000000" w:themeColor="text1"/>
        </w:rPr>
      </w:pP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---------------------------------------------------------------------------------------------------</w:t>
      </w:r>
      <w:r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------------------------------------------------</w:t>
      </w: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----------------------------</w:t>
      </w:r>
    </w:p>
    <w:p w14:paraId="7FDD52B8" w14:textId="50499172" w:rsidR="005A32FC" w:rsidRPr="00ED0C39" w:rsidRDefault="006B4E30" w:rsidP="00C16AF6">
      <w:pPr>
        <w:ind w:left="-6" w:hanging="11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b/>
          <w:color w:val="000000" w:themeColor="text1"/>
        </w:rPr>
        <w:t>Termín:</w:t>
      </w:r>
      <w:r w:rsidRPr="00ED0C39">
        <w:rPr>
          <w:rFonts w:ascii="Calibri" w:hAnsi="Calibri" w:cs="Calibri"/>
          <w:color w:val="000000" w:themeColor="text1"/>
        </w:rPr>
        <w:t xml:space="preserve"> </w:t>
      </w:r>
      <w:r w:rsidR="00D16884">
        <w:rPr>
          <w:rFonts w:ascii="Calibri" w:hAnsi="Calibri" w:cs="Calibri"/>
          <w:color w:val="000000" w:themeColor="text1"/>
        </w:rPr>
        <w:t>p</w:t>
      </w:r>
      <w:r w:rsidR="0007014C">
        <w:rPr>
          <w:rFonts w:ascii="Calibri" w:hAnsi="Calibri" w:cs="Calibri"/>
          <w:color w:val="000000" w:themeColor="text1"/>
        </w:rPr>
        <w:t>átek 22</w:t>
      </w:r>
      <w:r w:rsidR="00D16884">
        <w:rPr>
          <w:rFonts w:ascii="Calibri" w:hAnsi="Calibri" w:cs="Calibri"/>
          <w:color w:val="000000" w:themeColor="text1"/>
        </w:rPr>
        <w:t xml:space="preserve">. května </w:t>
      </w:r>
      <w:r w:rsidR="00084290" w:rsidRPr="00ED0C39">
        <w:rPr>
          <w:rFonts w:ascii="Calibri" w:hAnsi="Calibri" w:cs="Calibri"/>
          <w:color w:val="000000" w:themeColor="text1"/>
        </w:rPr>
        <w:t>2020</w:t>
      </w:r>
      <w:r w:rsidR="00D16884">
        <w:rPr>
          <w:rFonts w:ascii="Calibri" w:hAnsi="Calibri" w:cs="Calibri"/>
          <w:color w:val="000000" w:themeColor="text1"/>
        </w:rPr>
        <w:t>, 14:00</w:t>
      </w:r>
      <w:r w:rsidR="005A32FC" w:rsidRPr="00ED0C39">
        <w:rPr>
          <w:rFonts w:ascii="Calibri" w:hAnsi="Calibri" w:cs="Calibri"/>
          <w:color w:val="000000" w:themeColor="text1"/>
        </w:rPr>
        <w:t xml:space="preserve"> </w:t>
      </w:r>
    </w:p>
    <w:p w14:paraId="68BB6AD5" w14:textId="6DF641A3" w:rsidR="008159BE" w:rsidRPr="00ED0C39" w:rsidRDefault="006B4E30" w:rsidP="00C16AF6">
      <w:pPr>
        <w:spacing w:before="120"/>
        <w:ind w:left="-5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b/>
          <w:color w:val="000000" w:themeColor="text1"/>
        </w:rPr>
        <w:t>Místo konání:</w:t>
      </w:r>
      <w:r w:rsidRPr="00ED0C39">
        <w:rPr>
          <w:rFonts w:ascii="Calibri" w:hAnsi="Calibri" w:cs="Calibri"/>
          <w:color w:val="000000" w:themeColor="text1"/>
        </w:rPr>
        <w:t xml:space="preserve"> </w:t>
      </w:r>
      <w:r w:rsidR="00D16884">
        <w:rPr>
          <w:rFonts w:ascii="Calibri" w:hAnsi="Calibri" w:cs="Calibri"/>
          <w:color w:val="000000" w:themeColor="text1"/>
        </w:rPr>
        <w:t>Online</w:t>
      </w:r>
      <w:r w:rsidR="005A32FC" w:rsidRPr="00ED0C39">
        <w:rPr>
          <w:rFonts w:ascii="Calibri" w:hAnsi="Calibri" w:cs="Calibri"/>
          <w:color w:val="000000" w:themeColor="text1"/>
        </w:rPr>
        <w:t xml:space="preserve"> </w:t>
      </w:r>
      <w:r w:rsidR="00D16884" w:rsidRPr="00D16884">
        <w:rPr>
          <w:rFonts w:asciiTheme="minorHAnsi" w:hAnsiTheme="minorHAnsi" w:cstheme="minorHAnsi"/>
          <w:color w:val="000000" w:themeColor="text1"/>
        </w:rPr>
        <w:t>(https://meet.google.com/fxc-umtt-tqf?pli=1&amp;authuser=1)</w:t>
      </w:r>
    </w:p>
    <w:tbl>
      <w:tblPr>
        <w:tblStyle w:val="Mkatabulky"/>
        <w:tblpPr w:leftFromText="141" w:rightFromText="141" w:vertAnchor="text" w:horzAnchor="page" w:tblpX="2791" w:tblpY="96"/>
        <w:tblW w:w="0" w:type="auto"/>
        <w:tblLook w:val="04A0" w:firstRow="1" w:lastRow="0" w:firstColumn="1" w:lastColumn="0" w:noHBand="0" w:noVBand="1"/>
      </w:tblPr>
      <w:tblGrid>
        <w:gridCol w:w="2127"/>
        <w:gridCol w:w="1275"/>
        <w:gridCol w:w="3828"/>
      </w:tblGrid>
      <w:tr w:rsidR="001C1A59" w:rsidRPr="00B64EAE" w14:paraId="14171526" w14:textId="77777777" w:rsidTr="001C1A59">
        <w:trPr>
          <w:trHeight w:val="160"/>
        </w:trPr>
        <w:tc>
          <w:tcPr>
            <w:tcW w:w="2127" w:type="dxa"/>
          </w:tcPr>
          <w:p w14:paraId="2ABB896D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Václav Venhauer</w:t>
            </w:r>
          </w:p>
        </w:tc>
        <w:tc>
          <w:tcPr>
            <w:tcW w:w="1275" w:type="dxa"/>
          </w:tcPr>
          <w:p w14:paraId="7793E7EC" w14:textId="0BEFFFED" w:rsidR="001C1A59" w:rsidRPr="00B64EAE" w:rsidRDefault="00912BBB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003533F6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2366ED43" w14:textId="77777777" w:rsidTr="001C1A59">
        <w:tc>
          <w:tcPr>
            <w:tcW w:w="2127" w:type="dxa"/>
          </w:tcPr>
          <w:p w14:paraId="54930FCC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Petr Bárta</w:t>
            </w:r>
          </w:p>
        </w:tc>
        <w:tc>
          <w:tcPr>
            <w:tcW w:w="1275" w:type="dxa"/>
          </w:tcPr>
          <w:p w14:paraId="28D1E7C6" w14:textId="1925B605" w:rsidR="001C1A59" w:rsidRPr="00B64EAE" w:rsidRDefault="00AB5E01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17B55ABE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07014C" w:rsidRPr="00B64EAE" w14:paraId="149B30F8" w14:textId="77777777" w:rsidTr="001C1A59">
        <w:tc>
          <w:tcPr>
            <w:tcW w:w="2127" w:type="dxa"/>
          </w:tcPr>
          <w:p w14:paraId="3EA8ECB2" w14:textId="77777777" w:rsidR="0007014C" w:rsidRPr="00B64EAE" w:rsidRDefault="0007014C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Dagmar Vaňková</w:t>
            </w:r>
          </w:p>
        </w:tc>
        <w:tc>
          <w:tcPr>
            <w:tcW w:w="1275" w:type="dxa"/>
          </w:tcPr>
          <w:p w14:paraId="718D3BD5" w14:textId="1B46C553" w:rsidR="0007014C" w:rsidRPr="00B64EAE" w:rsidRDefault="0007014C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omluven</w:t>
            </w: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a</w:t>
            </w:r>
          </w:p>
        </w:tc>
        <w:tc>
          <w:tcPr>
            <w:tcW w:w="3828" w:type="dxa"/>
          </w:tcPr>
          <w:p w14:paraId="523D4C0B" w14:textId="61447B9B" w:rsidR="0007014C" w:rsidRPr="00B64EAE" w:rsidRDefault="0007014C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zaslány podněty, stanoviska k jednání</w:t>
            </w:r>
          </w:p>
        </w:tc>
      </w:tr>
      <w:tr w:rsidR="001C1A59" w:rsidRPr="00B64EAE" w14:paraId="1E16609E" w14:textId="77777777" w:rsidTr="001C1A59">
        <w:tc>
          <w:tcPr>
            <w:tcW w:w="2127" w:type="dxa"/>
          </w:tcPr>
          <w:p w14:paraId="20B24DF2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 xml:space="preserve">Jan Sedláček </w:t>
            </w:r>
          </w:p>
        </w:tc>
        <w:tc>
          <w:tcPr>
            <w:tcW w:w="1275" w:type="dxa"/>
          </w:tcPr>
          <w:p w14:paraId="73650B10" w14:textId="26901D33" w:rsidR="001C1A59" w:rsidRPr="00B64EAE" w:rsidRDefault="00AB5E01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06664FF7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3E10A7BD" w14:textId="77777777" w:rsidTr="001C1A59">
        <w:tc>
          <w:tcPr>
            <w:tcW w:w="2127" w:type="dxa"/>
          </w:tcPr>
          <w:p w14:paraId="5B85557A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Miroslav Jirků</w:t>
            </w:r>
          </w:p>
        </w:tc>
        <w:tc>
          <w:tcPr>
            <w:tcW w:w="1275" w:type="dxa"/>
          </w:tcPr>
          <w:p w14:paraId="252D1F7C" w14:textId="1F8DE67E" w:rsidR="001C1A59" w:rsidRPr="00B64EAE" w:rsidRDefault="0007014C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4F1D9CAE" w14:textId="050CB6BB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6CBA61A2" w14:textId="77777777" w:rsidTr="001C1A59">
        <w:tc>
          <w:tcPr>
            <w:tcW w:w="2127" w:type="dxa"/>
          </w:tcPr>
          <w:p w14:paraId="1FFFC00D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Luboš Krátký</w:t>
            </w:r>
          </w:p>
        </w:tc>
        <w:tc>
          <w:tcPr>
            <w:tcW w:w="1275" w:type="dxa"/>
          </w:tcPr>
          <w:p w14:paraId="317763A7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omluven</w:t>
            </w:r>
          </w:p>
        </w:tc>
        <w:tc>
          <w:tcPr>
            <w:tcW w:w="3828" w:type="dxa"/>
          </w:tcPr>
          <w:p w14:paraId="4C36C899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zaslány podněty, stanoviska k jednání</w:t>
            </w:r>
          </w:p>
        </w:tc>
      </w:tr>
      <w:tr w:rsidR="001C1A59" w:rsidRPr="00B64EAE" w14:paraId="43CFC1C2" w14:textId="77777777" w:rsidTr="001C1A59">
        <w:tc>
          <w:tcPr>
            <w:tcW w:w="2127" w:type="dxa"/>
          </w:tcPr>
          <w:p w14:paraId="45406BB4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Jan Havlena</w:t>
            </w:r>
          </w:p>
        </w:tc>
        <w:tc>
          <w:tcPr>
            <w:tcW w:w="1275" w:type="dxa"/>
          </w:tcPr>
          <w:p w14:paraId="5370A8F0" w14:textId="157AA25B" w:rsidR="001C1A59" w:rsidRPr="00B64EAE" w:rsidRDefault="00912BBB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240DE325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613E4CDA" w14:textId="77777777" w:rsidTr="001C1A59">
        <w:tc>
          <w:tcPr>
            <w:tcW w:w="2127" w:type="dxa"/>
          </w:tcPr>
          <w:p w14:paraId="1448F59D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Ladislav Stalmach</w:t>
            </w:r>
          </w:p>
        </w:tc>
        <w:tc>
          <w:tcPr>
            <w:tcW w:w="1275" w:type="dxa"/>
          </w:tcPr>
          <w:p w14:paraId="4E033C1C" w14:textId="4BCAB314" w:rsidR="001C1A59" w:rsidRPr="00B64EAE" w:rsidRDefault="00AB5E01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6D25E13A" w14:textId="67525DC5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157F997B" w14:textId="77777777" w:rsidTr="001C1A59">
        <w:tc>
          <w:tcPr>
            <w:tcW w:w="2127" w:type="dxa"/>
          </w:tcPr>
          <w:p w14:paraId="2E173EDB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Helena Tučková</w:t>
            </w:r>
          </w:p>
        </w:tc>
        <w:tc>
          <w:tcPr>
            <w:tcW w:w="1275" w:type="dxa"/>
          </w:tcPr>
          <w:p w14:paraId="4CD33478" w14:textId="2EB686C8" w:rsidR="001C1A59" w:rsidRPr="00B64EAE" w:rsidRDefault="0007014C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přítomna</w:t>
            </w:r>
          </w:p>
        </w:tc>
        <w:tc>
          <w:tcPr>
            <w:tcW w:w="3828" w:type="dxa"/>
          </w:tcPr>
          <w:p w14:paraId="5D90C26C" w14:textId="21D04040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AB5E01" w:rsidRPr="00B64EAE" w14:paraId="5C5C4446" w14:textId="77777777" w:rsidTr="001C1A59">
        <w:tc>
          <w:tcPr>
            <w:tcW w:w="2127" w:type="dxa"/>
          </w:tcPr>
          <w:p w14:paraId="584D45A6" w14:textId="54E7E7C5" w:rsidR="00AB5E01" w:rsidRPr="00B64EAE" w:rsidRDefault="00AB5E01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Marcela Syrová</w:t>
            </w:r>
          </w:p>
        </w:tc>
        <w:tc>
          <w:tcPr>
            <w:tcW w:w="1275" w:type="dxa"/>
          </w:tcPr>
          <w:p w14:paraId="2775D9FB" w14:textId="4662AC5C" w:rsidR="00AB5E01" w:rsidRPr="00B64EAE" w:rsidRDefault="00AB5E01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</w:t>
            </w: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na</w:t>
            </w:r>
          </w:p>
        </w:tc>
        <w:tc>
          <w:tcPr>
            <w:tcW w:w="3828" w:type="dxa"/>
          </w:tcPr>
          <w:p w14:paraId="6F384281" w14:textId="77777777" w:rsidR="00AB5E01" w:rsidRPr="00B64EAE" w:rsidRDefault="00AB5E01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</w:tbl>
    <w:p w14:paraId="78FE4F4F" w14:textId="60DF1E2F" w:rsidR="00EC4472" w:rsidRPr="00ED0C39" w:rsidRDefault="006B4E30" w:rsidP="00C16AF6">
      <w:pPr>
        <w:spacing w:before="120" w:after="120"/>
        <w:ind w:left="-6" w:hanging="11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b/>
          <w:color w:val="000000" w:themeColor="text1"/>
        </w:rPr>
        <w:t>Přítomn</w:t>
      </w:r>
      <w:r w:rsidR="00DD05D3" w:rsidRPr="00ED0C39">
        <w:rPr>
          <w:rFonts w:ascii="Calibri" w:hAnsi="Calibri" w:cs="Calibri"/>
          <w:b/>
          <w:color w:val="000000" w:themeColor="text1"/>
        </w:rPr>
        <w:t>ost</w:t>
      </w:r>
      <w:r w:rsidRPr="00ED0C39">
        <w:rPr>
          <w:rFonts w:ascii="Calibri" w:hAnsi="Calibri" w:cs="Calibri"/>
          <w:b/>
          <w:color w:val="000000" w:themeColor="text1"/>
        </w:rPr>
        <w:t>:</w:t>
      </w:r>
      <w:r w:rsidRPr="00ED0C39">
        <w:rPr>
          <w:rFonts w:ascii="Calibri" w:hAnsi="Calibri" w:cs="Calibri"/>
          <w:color w:val="000000" w:themeColor="text1"/>
        </w:rPr>
        <w:t xml:space="preserve"> </w:t>
      </w:r>
    </w:p>
    <w:p w14:paraId="46A234DB" w14:textId="77777777" w:rsidR="001C1A59" w:rsidRPr="00ED0C39" w:rsidRDefault="001C1A59" w:rsidP="00C16AF6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4327957C" w14:textId="77777777" w:rsidR="001C1A59" w:rsidRPr="00ED0C39" w:rsidRDefault="001C1A59" w:rsidP="00C16AF6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4080EC6D" w14:textId="77777777" w:rsidR="001C1A59" w:rsidRPr="00ED0C39" w:rsidRDefault="001C1A59" w:rsidP="00C16AF6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31F5F00D" w14:textId="77777777" w:rsidR="001C1A59" w:rsidRPr="00ED0C39" w:rsidRDefault="001C1A59" w:rsidP="00C16AF6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79C9E362" w14:textId="798C3E06" w:rsidR="001C1A59" w:rsidRPr="00ED0C39" w:rsidRDefault="001C1A59" w:rsidP="00C16AF6">
      <w:pPr>
        <w:ind w:left="-6"/>
        <w:rPr>
          <w:rFonts w:ascii="Calibri" w:hAnsi="Calibri" w:cs="Calibri"/>
          <w:color w:val="000000" w:themeColor="text1"/>
        </w:rPr>
      </w:pPr>
    </w:p>
    <w:p w14:paraId="4BC47DD6" w14:textId="77777777" w:rsidR="00AB5E01" w:rsidRDefault="00AB5E01" w:rsidP="00C16AF6">
      <w:pPr>
        <w:ind w:left="-6" w:firstLine="289"/>
        <w:rPr>
          <w:rFonts w:ascii="Calibri" w:hAnsi="Calibri" w:cs="Calibri"/>
          <w:color w:val="000000" w:themeColor="text1"/>
        </w:rPr>
      </w:pPr>
    </w:p>
    <w:p w14:paraId="14347228" w14:textId="5AB4238B" w:rsidR="00912BBB" w:rsidRPr="00ED0C39" w:rsidRDefault="00912BBB" w:rsidP="00C16AF6">
      <w:pPr>
        <w:ind w:left="-6" w:firstLine="289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color w:val="000000" w:themeColor="text1"/>
        </w:rPr>
        <w:t>hosté</w:t>
      </w:r>
    </w:p>
    <w:tbl>
      <w:tblPr>
        <w:tblStyle w:val="Mkatabulky"/>
        <w:tblpPr w:leftFromText="141" w:rightFromText="141" w:vertAnchor="text" w:horzAnchor="page" w:tblpX="2791" w:tblpY="96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12BBB" w:rsidRPr="00B64EAE" w14:paraId="1BA68A82" w14:textId="77777777" w:rsidTr="00B64EAE">
        <w:tc>
          <w:tcPr>
            <w:tcW w:w="7225" w:type="dxa"/>
          </w:tcPr>
          <w:p w14:paraId="26665287" w14:textId="38ACF27E" w:rsidR="00912BBB" w:rsidRPr="00B64EAE" w:rsidRDefault="00912BBB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Pavla Chadimová, starostka Heřmanov, členka rady SMS ČR, SPOV</w:t>
            </w:r>
          </w:p>
        </w:tc>
      </w:tr>
    </w:tbl>
    <w:p w14:paraId="594DD966" w14:textId="77777777" w:rsidR="00912BBB" w:rsidRPr="00ED0C39" w:rsidRDefault="00912BBB" w:rsidP="00C16AF6">
      <w:pPr>
        <w:ind w:left="-5"/>
        <w:rPr>
          <w:rFonts w:ascii="Calibri" w:hAnsi="Calibri" w:cs="Calibri"/>
          <w:color w:val="000000" w:themeColor="text1"/>
        </w:rPr>
      </w:pPr>
    </w:p>
    <w:p w14:paraId="6CA1961B" w14:textId="625CE936" w:rsidR="00912BBB" w:rsidRPr="00565D07" w:rsidRDefault="00912BBB" w:rsidP="00C16AF6">
      <w:pPr>
        <w:ind w:left="-6" w:hanging="11"/>
        <w:rPr>
          <w:rFonts w:ascii="Calibri" w:hAnsi="Calibri" w:cs="Calibri"/>
          <w:color w:val="000000" w:themeColor="text1"/>
          <w:sz w:val="8"/>
          <w:szCs w:val="8"/>
        </w:rPr>
      </w:pPr>
    </w:p>
    <w:p w14:paraId="4DD61FAE" w14:textId="77777777" w:rsidR="00B365AE" w:rsidRPr="00B64EAE" w:rsidRDefault="00B365AE" w:rsidP="00C16AF6">
      <w:pPr>
        <w:ind w:left="-6" w:hanging="11"/>
        <w:rPr>
          <w:rFonts w:ascii="Calibri" w:hAnsi="Calibri" w:cs="Calibri"/>
          <w:color w:val="000000" w:themeColor="text1"/>
          <w:sz w:val="2"/>
          <w:szCs w:val="2"/>
        </w:rPr>
      </w:pPr>
    </w:p>
    <w:p w14:paraId="630C9CD4" w14:textId="77777777" w:rsidR="007B5398" w:rsidRPr="00ED0C39" w:rsidRDefault="007B5398" w:rsidP="00C16AF6">
      <w:pPr>
        <w:ind w:left="-6" w:hanging="11"/>
        <w:rPr>
          <w:rFonts w:ascii="Calibri" w:hAnsi="Calibri" w:cs="Calibri"/>
          <w:color w:val="000000" w:themeColor="text1"/>
        </w:rPr>
      </w:pPr>
      <w:bookmarkStart w:id="0" w:name="_Hlk41126956"/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---------------------------------------------------------------------------------------------------------</w:t>
      </w:r>
      <w:r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</w:t>
      </w: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</w:t>
      </w:r>
    </w:p>
    <w:bookmarkEnd w:id="0"/>
    <w:p w14:paraId="06FC1309" w14:textId="484C3DC9" w:rsidR="003C0DA4" w:rsidRPr="00F40A5C" w:rsidRDefault="00CE1A08" w:rsidP="00C16AF6">
      <w:pPr>
        <w:spacing w:before="120"/>
        <w:ind w:left="-5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Program</w:t>
      </w:r>
      <w:r w:rsidR="003C0DA4" w:rsidRPr="00F40A5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jednání:</w:t>
      </w:r>
    </w:p>
    <w:p w14:paraId="0F72FB2B" w14:textId="77777777" w:rsidR="003C0DA4" w:rsidRPr="00F40A5C" w:rsidRDefault="003C0DA4" w:rsidP="00C16AF6">
      <w:pPr>
        <w:spacing w:before="120"/>
        <w:ind w:left="284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F40A5C">
        <w:rPr>
          <w:rFonts w:asciiTheme="minorHAnsi" w:hAnsiTheme="minorHAnsi" w:cs="Calibri"/>
          <w:b/>
          <w:color w:val="000000" w:themeColor="text1"/>
        </w:rPr>
        <w:t>Získání podpory senátního návrhu „</w:t>
      </w:r>
      <w:r w:rsidRPr="00F40A5C">
        <w:rPr>
          <w:rFonts w:asciiTheme="minorHAnsi" w:hAnsiTheme="minorHAnsi" w:cstheme="minorHAnsi"/>
          <w:b/>
        </w:rPr>
        <w:t xml:space="preserve">Zákona č. 159/2020 Sb., </w:t>
      </w:r>
      <w:r w:rsidRPr="00F40A5C">
        <w:rPr>
          <w:rStyle w:val="h1a"/>
          <w:rFonts w:asciiTheme="minorHAnsi" w:hAnsiTheme="minorHAnsi" w:cstheme="minorHAnsi"/>
          <w:b/>
        </w:rPr>
        <w:t>o kompenzačním bonusu v souvislosti s krizovými opatřeními v souvislosti s výskytem koronaviru SARS CoV-2</w:t>
      </w:r>
      <w:r w:rsidRPr="00F40A5C">
        <w:rPr>
          <w:rFonts w:asciiTheme="minorHAnsi" w:hAnsiTheme="minorHAnsi" w:cstheme="minorHAnsi"/>
          <w:b/>
        </w:rPr>
        <w:t>“</w:t>
      </w:r>
    </w:p>
    <w:p w14:paraId="491A4B41" w14:textId="14162578" w:rsidR="003C0DA4" w:rsidRPr="00877A55" w:rsidRDefault="003C0DA4" w:rsidP="006A685D">
      <w:pPr>
        <w:pStyle w:val="Odstavecseseznamem"/>
        <w:numPr>
          <w:ilvl w:val="0"/>
          <w:numId w:val="9"/>
        </w:numPr>
        <w:spacing w:before="120" w:after="0" w:line="240" w:lineRule="auto"/>
        <w:contextualSpacing w:val="0"/>
        <w:rPr>
          <w:rFonts w:asciiTheme="minorHAnsi" w:hAnsiTheme="minorHAnsi" w:cs="Calibri"/>
          <w:bCs/>
          <w:color w:val="000000" w:themeColor="text1"/>
          <w:szCs w:val="24"/>
        </w:rPr>
      </w:pPr>
      <w:r w:rsidRPr="00877A55">
        <w:rPr>
          <w:rFonts w:asciiTheme="minorHAnsi" w:hAnsiTheme="minorHAnsi" w:cs="Calibri"/>
          <w:bCs/>
          <w:color w:val="000000" w:themeColor="text1"/>
          <w:szCs w:val="24"/>
        </w:rPr>
        <w:t>Úvod</w:t>
      </w:r>
    </w:p>
    <w:p w14:paraId="75C8446B" w14:textId="77777777" w:rsidR="00877A55" w:rsidRPr="00877A55" w:rsidRDefault="003C0DA4" w:rsidP="006A685D">
      <w:pPr>
        <w:pStyle w:val="Odstavecseseznamem"/>
        <w:keepNext/>
        <w:keepLines/>
        <w:numPr>
          <w:ilvl w:val="0"/>
          <w:numId w:val="9"/>
        </w:numPr>
        <w:spacing w:before="120" w:line="240" w:lineRule="auto"/>
        <w:rPr>
          <w:rFonts w:ascii="Calibri" w:hAnsi="Calibri" w:cs="Calibri"/>
          <w:bCs/>
          <w:color w:val="000000" w:themeColor="text1"/>
          <w:u w:val="single"/>
        </w:rPr>
      </w:pPr>
      <w:r w:rsidRPr="00877A55">
        <w:rPr>
          <w:rFonts w:asciiTheme="minorHAnsi" w:hAnsiTheme="minorHAnsi" w:cs="Calibri"/>
          <w:bCs/>
          <w:color w:val="000000" w:themeColor="text1"/>
          <w:szCs w:val="24"/>
        </w:rPr>
        <w:t xml:space="preserve">Činnost SMS ČR </w:t>
      </w:r>
      <w:r w:rsidR="00877A55" w:rsidRPr="00877A55">
        <w:rPr>
          <w:rFonts w:asciiTheme="minorHAnsi" w:hAnsiTheme="minorHAnsi" w:cs="Calibri"/>
          <w:bCs/>
          <w:color w:val="000000" w:themeColor="text1"/>
          <w:szCs w:val="24"/>
        </w:rPr>
        <w:t xml:space="preserve">(celorepubliková úroveň) </w:t>
      </w:r>
    </w:p>
    <w:p w14:paraId="0DF0E175" w14:textId="0AE2BED8" w:rsidR="00877A55" w:rsidRPr="00877A55" w:rsidRDefault="00877A55" w:rsidP="006A685D">
      <w:pPr>
        <w:pStyle w:val="Odstavecseseznamem"/>
        <w:keepNext/>
        <w:keepLines/>
        <w:numPr>
          <w:ilvl w:val="0"/>
          <w:numId w:val="9"/>
        </w:numPr>
        <w:spacing w:before="120" w:line="240" w:lineRule="auto"/>
        <w:rPr>
          <w:rFonts w:ascii="Calibri" w:hAnsi="Calibri" w:cs="Calibri"/>
          <w:bCs/>
          <w:color w:val="000000" w:themeColor="text1"/>
        </w:rPr>
      </w:pPr>
      <w:r w:rsidRPr="00877A55">
        <w:rPr>
          <w:rFonts w:ascii="Calibri" w:hAnsi="Calibri" w:cs="Calibri"/>
          <w:bCs/>
          <w:color w:val="000000" w:themeColor="text1"/>
        </w:rPr>
        <w:t>Stav oslovení poslanců Kraje Vysočina</w:t>
      </w:r>
    </w:p>
    <w:p w14:paraId="5A3DE9C3" w14:textId="42C46087" w:rsidR="00F40A5C" w:rsidRPr="00877A55" w:rsidRDefault="00877A55" w:rsidP="006A685D">
      <w:pPr>
        <w:pStyle w:val="Odstavecseseznamem"/>
        <w:numPr>
          <w:ilvl w:val="0"/>
          <w:numId w:val="9"/>
        </w:numPr>
        <w:spacing w:before="120" w:line="240" w:lineRule="auto"/>
        <w:rPr>
          <w:rFonts w:asciiTheme="minorHAnsi" w:hAnsiTheme="minorHAnsi" w:cs="Calibri"/>
          <w:bCs/>
          <w:color w:val="000000" w:themeColor="text1"/>
          <w:szCs w:val="24"/>
        </w:rPr>
      </w:pPr>
      <w:r>
        <w:rPr>
          <w:rFonts w:asciiTheme="minorHAnsi" w:hAnsiTheme="minorHAnsi" w:cs="Calibri"/>
          <w:bCs/>
          <w:color w:val="000000" w:themeColor="text1"/>
          <w:szCs w:val="24"/>
        </w:rPr>
        <w:t>Příklady argumentace</w:t>
      </w:r>
    </w:p>
    <w:p w14:paraId="4CD27029" w14:textId="3D06DBEF" w:rsidR="003C0DA4" w:rsidRPr="00877A55" w:rsidRDefault="00877A55" w:rsidP="006A685D">
      <w:pPr>
        <w:pStyle w:val="Odstavecseseznamem"/>
        <w:numPr>
          <w:ilvl w:val="0"/>
          <w:numId w:val="9"/>
        </w:numPr>
        <w:spacing w:line="240" w:lineRule="auto"/>
        <w:rPr>
          <w:rFonts w:asciiTheme="minorHAnsi" w:hAnsiTheme="minorHAnsi" w:cs="Calibri"/>
          <w:bCs/>
          <w:color w:val="000000" w:themeColor="text1"/>
          <w:szCs w:val="24"/>
        </w:rPr>
      </w:pPr>
      <w:r>
        <w:rPr>
          <w:rFonts w:asciiTheme="minorHAnsi" w:hAnsiTheme="minorHAnsi" w:cs="Calibri"/>
          <w:bCs/>
          <w:color w:val="000000" w:themeColor="text1"/>
          <w:szCs w:val="24"/>
        </w:rPr>
        <w:t>Senátní návrh</w:t>
      </w:r>
    </w:p>
    <w:p w14:paraId="1D8D8753" w14:textId="77777777" w:rsidR="00204A50" w:rsidRPr="00621A8D" w:rsidRDefault="00204A50" w:rsidP="00C16AF6">
      <w:pPr>
        <w:ind w:left="360" w:hanging="76"/>
        <w:rPr>
          <w:rFonts w:asciiTheme="minorHAnsi" w:hAnsiTheme="minorHAnsi" w:cstheme="minorHAnsi"/>
          <w:b/>
          <w:color w:val="000000" w:themeColor="text1"/>
        </w:rPr>
      </w:pPr>
      <w:r w:rsidRPr="00621A8D">
        <w:rPr>
          <w:rFonts w:asciiTheme="minorHAnsi" w:hAnsiTheme="minorHAnsi"/>
          <w:b/>
          <w:bCs/>
          <w:color w:val="000000" w:themeColor="text1"/>
        </w:rPr>
        <w:t>Dopravní obslužnost v Kraji Vysočina – příspěvek na zabezpečení</w:t>
      </w:r>
    </w:p>
    <w:p w14:paraId="55C02D83" w14:textId="77777777" w:rsidR="00204A50" w:rsidRPr="00204A50" w:rsidRDefault="00204A50" w:rsidP="006A685D">
      <w:pPr>
        <w:pStyle w:val="Odstavecseseznamem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204A50">
        <w:rPr>
          <w:rFonts w:asciiTheme="minorHAnsi" w:hAnsiTheme="minorHAnsi"/>
          <w:color w:val="000000" w:themeColor="text1"/>
        </w:rPr>
        <w:t>Aktuální situace</w:t>
      </w:r>
    </w:p>
    <w:p w14:paraId="598D3299" w14:textId="70547C28" w:rsidR="00204A50" w:rsidRPr="00621A8D" w:rsidRDefault="00C16AF6" w:rsidP="006A685D">
      <w:pPr>
        <w:pStyle w:val="Odstavecseseznamem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Záměr</w:t>
      </w:r>
      <w:r w:rsidR="00621A8D">
        <w:rPr>
          <w:rFonts w:asciiTheme="minorHAnsi" w:hAnsiTheme="minorHAnsi" w:cstheme="minorHAnsi"/>
          <w:color w:val="000000" w:themeColor="text1"/>
        </w:rPr>
        <w:t xml:space="preserve"> k řešení </w:t>
      </w:r>
      <w:r w:rsidR="00621A8D" w:rsidRPr="00621A8D">
        <w:rPr>
          <w:rFonts w:ascii="Calibri" w:hAnsi="Calibri"/>
          <w:color w:val="000000" w:themeColor="text1"/>
        </w:rPr>
        <w:t>dopravní obslužnosti v Kraji Vysočina – příspěvek na zabezpečení</w:t>
      </w:r>
    </w:p>
    <w:p w14:paraId="616D3C31" w14:textId="4CDECBF1" w:rsidR="00C16AF6" w:rsidRPr="00C16AF6" w:rsidRDefault="00C16AF6" w:rsidP="006A685D">
      <w:pPr>
        <w:pStyle w:val="Odstavecseseznamem"/>
        <w:numPr>
          <w:ilvl w:val="0"/>
          <w:numId w:val="9"/>
        </w:numPr>
        <w:spacing w:before="120" w:line="240" w:lineRule="auto"/>
        <w:ind w:left="426" w:hanging="142"/>
        <w:rPr>
          <w:rFonts w:asciiTheme="minorHAnsi" w:hAnsiTheme="minorHAnsi" w:cstheme="minorHAnsi"/>
          <w:b/>
          <w:bCs/>
          <w:color w:val="000000" w:themeColor="text1"/>
        </w:rPr>
      </w:pPr>
      <w:r w:rsidRPr="00C16AF6">
        <w:rPr>
          <w:rFonts w:asciiTheme="minorHAnsi" w:hAnsiTheme="minorHAnsi" w:cstheme="minorHAnsi"/>
          <w:b/>
          <w:bCs/>
          <w:color w:val="000000" w:themeColor="text1"/>
        </w:rPr>
        <w:t xml:space="preserve">Další setkání KrPř </w:t>
      </w:r>
    </w:p>
    <w:p w14:paraId="1525FC77" w14:textId="77777777" w:rsidR="003C0DA4" w:rsidRPr="00F40A5C" w:rsidRDefault="003C0DA4" w:rsidP="00C16AF6">
      <w:pPr>
        <w:rPr>
          <w:rFonts w:asciiTheme="minorHAnsi" w:hAnsiTheme="minorHAnsi" w:cs="Calibri"/>
          <w:color w:val="000000" w:themeColor="text1"/>
        </w:rPr>
      </w:pPr>
      <w:r w:rsidRPr="00F40A5C">
        <w:rPr>
          <w:rFonts w:asciiTheme="minorHAnsi" w:hAnsiTheme="minorHAnsi" w:cs="Calibri"/>
          <w:color w:val="000000" w:themeColor="text1"/>
        </w:rPr>
        <w:t>-----------------------------------------------------------------------------------------------------------------------------------</w:t>
      </w:r>
    </w:p>
    <w:p w14:paraId="6D531587" w14:textId="77777777" w:rsidR="003C0DA4" w:rsidRPr="00F40A5C" w:rsidRDefault="003C0DA4" w:rsidP="00C16AF6">
      <w:pPr>
        <w:ind w:left="-6" w:hanging="11"/>
        <w:rPr>
          <w:rFonts w:asciiTheme="minorHAnsi" w:hAnsiTheme="minorHAnsi" w:cs="Calibri"/>
          <w:color w:val="000000" w:themeColor="text1"/>
        </w:rPr>
      </w:pPr>
      <w:r w:rsidRPr="00F40A5C">
        <w:rPr>
          <w:rFonts w:asciiTheme="minorHAnsi" w:hAnsiTheme="minorHAnsi" w:cs="Calibri"/>
          <w:b/>
          <w:color w:val="000000" w:themeColor="text1"/>
        </w:rPr>
        <w:t>Přílohy:</w:t>
      </w:r>
      <w:r w:rsidRPr="00F40A5C">
        <w:rPr>
          <w:rFonts w:asciiTheme="minorHAnsi" w:hAnsiTheme="minorHAnsi" w:cs="Calibri"/>
          <w:color w:val="000000" w:themeColor="text1"/>
        </w:rPr>
        <w:t xml:space="preserve"> </w:t>
      </w:r>
    </w:p>
    <w:p w14:paraId="0852363E" w14:textId="72D2D843" w:rsidR="00BC08F5" w:rsidRPr="00F40A5C" w:rsidRDefault="003C0DA4" w:rsidP="00C16AF6">
      <w:pPr>
        <w:ind w:left="567" w:hanging="283"/>
        <w:rPr>
          <w:rFonts w:asciiTheme="minorHAnsi" w:hAnsiTheme="minorHAnsi"/>
        </w:rPr>
      </w:pPr>
      <w:r w:rsidRPr="00F40A5C">
        <w:rPr>
          <w:rFonts w:asciiTheme="minorHAnsi" w:hAnsiTheme="minorHAnsi" w:cs="Calibri"/>
          <w:color w:val="000000" w:themeColor="text1"/>
        </w:rPr>
        <w:t xml:space="preserve">1. </w:t>
      </w:r>
      <w:r w:rsidR="00BC08F5" w:rsidRPr="00F40A5C">
        <w:rPr>
          <w:rFonts w:asciiTheme="minorHAnsi" w:hAnsiTheme="minorHAnsi"/>
        </w:rPr>
        <w:t>Dopis Lukl, Polčák od Ministryně financí</w:t>
      </w:r>
    </w:p>
    <w:p w14:paraId="28513724" w14:textId="356BB8B5" w:rsidR="003C0DA4" w:rsidRPr="00F40A5C" w:rsidRDefault="003C0DA4" w:rsidP="00C16AF6">
      <w:pPr>
        <w:ind w:left="567" w:hanging="283"/>
        <w:rPr>
          <w:rFonts w:asciiTheme="minorHAnsi" w:hAnsiTheme="minorHAnsi" w:cs="Calibri"/>
          <w:color w:val="000000" w:themeColor="text1"/>
        </w:rPr>
      </w:pPr>
      <w:r w:rsidRPr="00F40A5C">
        <w:rPr>
          <w:rFonts w:asciiTheme="minorHAnsi" w:hAnsiTheme="minorHAnsi" w:cs="Calibri"/>
          <w:color w:val="000000" w:themeColor="text1"/>
        </w:rPr>
        <w:t xml:space="preserve">2. </w:t>
      </w:r>
      <w:r w:rsidR="00F40A5C" w:rsidRPr="00F40A5C">
        <w:rPr>
          <w:rFonts w:asciiTheme="minorHAnsi" w:hAnsiTheme="minorHAnsi" w:cs="Calibri"/>
          <w:color w:val="000000" w:themeColor="text1"/>
        </w:rPr>
        <w:t>Usnesení Senátu</w:t>
      </w:r>
    </w:p>
    <w:p w14:paraId="5CB3B400" w14:textId="4A031AC7" w:rsidR="003C0DA4" w:rsidRDefault="00204A50" w:rsidP="00C16AF6">
      <w:pPr>
        <w:ind w:left="567" w:hanging="283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 xml:space="preserve">3. </w:t>
      </w:r>
      <w:r w:rsidRPr="00204A50">
        <w:rPr>
          <w:rFonts w:asciiTheme="minorHAnsi" w:hAnsiTheme="minorHAnsi" w:cs="Calibri"/>
          <w:color w:val="000000" w:themeColor="text1"/>
        </w:rPr>
        <w:t xml:space="preserve">2020 05 15 - kontakty </w:t>
      </w:r>
      <w:r w:rsidR="00021B97">
        <w:rPr>
          <w:rFonts w:asciiTheme="minorHAnsi" w:hAnsiTheme="minorHAnsi" w:cs="Calibri"/>
          <w:color w:val="000000" w:themeColor="text1"/>
        </w:rPr>
        <w:t>–</w:t>
      </w:r>
      <w:r w:rsidRPr="00204A50">
        <w:rPr>
          <w:rFonts w:asciiTheme="minorHAnsi" w:hAnsiTheme="minorHAnsi" w:cs="Calibri"/>
          <w:color w:val="000000" w:themeColor="text1"/>
        </w:rPr>
        <w:t xml:space="preserve"> politici</w:t>
      </w:r>
    </w:p>
    <w:p w14:paraId="2E31DD4A" w14:textId="70D14AC3" w:rsidR="00021B97" w:rsidRDefault="00565D07" w:rsidP="00C16AF6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565D07">
        <w:rPr>
          <w:rFonts w:asciiTheme="minorHAnsi" w:hAnsiTheme="minorHAnsi" w:cs="Calibri"/>
          <w:color w:val="000000" w:themeColor="text1"/>
        </w:rPr>
        <w:t>4. priloha_782660596_0_Dopis na obce (3)</w:t>
      </w:r>
    </w:p>
    <w:p w14:paraId="282E0A2F" w14:textId="1CF52610" w:rsidR="00565D07" w:rsidRDefault="00565D07" w:rsidP="00C16AF6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565D07">
        <w:rPr>
          <w:rFonts w:asciiTheme="minorHAnsi" w:hAnsiTheme="minorHAnsi" w:cs="Calibri"/>
          <w:color w:val="000000" w:themeColor="text1"/>
        </w:rPr>
        <w:t>5. priloha_782660596_1_příloha č. 1 (1)</w:t>
      </w:r>
    </w:p>
    <w:p w14:paraId="03C1F2FB" w14:textId="3DF425AD" w:rsidR="00565D07" w:rsidRDefault="00565D07" w:rsidP="00C16AF6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565D07">
        <w:rPr>
          <w:rFonts w:asciiTheme="minorHAnsi" w:hAnsiTheme="minorHAnsi" w:cs="Calibri"/>
          <w:color w:val="000000" w:themeColor="text1"/>
        </w:rPr>
        <w:t>6. priloha_782660596_3_příloha č. 2 (1)</w:t>
      </w:r>
    </w:p>
    <w:p w14:paraId="5A5631EB" w14:textId="5542FC39" w:rsidR="00565D07" w:rsidRDefault="00565D07" w:rsidP="00C16AF6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565D07">
        <w:rPr>
          <w:rFonts w:asciiTheme="minorHAnsi" w:hAnsiTheme="minorHAnsi" w:cs="Calibri"/>
          <w:color w:val="000000" w:themeColor="text1"/>
        </w:rPr>
        <w:t>7. RK-21-2018-16 Začlenění objednávky dopravní obslužnosti obcí</w:t>
      </w:r>
    </w:p>
    <w:p w14:paraId="05D2E96F" w14:textId="594B8B12" w:rsidR="00565D07" w:rsidRDefault="00565D07" w:rsidP="00C16AF6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565D07">
        <w:rPr>
          <w:rFonts w:asciiTheme="minorHAnsi" w:hAnsiTheme="minorHAnsi" w:cs="Calibri"/>
          <w:color w:val="000000" w:themeColor="text1"/>
        </w:rPr>
        <w:t>8. ZK-05-2018-61 Začlenění objednávky dopravní obslužnosti obcí</w:t>
      </w:r>
    </w:p>
    <w:p w14:paraId="27FDB59A" w14:textId="77777777" w:rsidR="00565D07" w:rsidRDefault="00565D07" w:rsidP="00C16AF6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565D07">
        <w:rPr>
          <w:rFonts w:asciiTheme="minorHAnsi" w:hAnsiTheme="minorHAnsi" w:cs="Calibri"/>
          <w:color w:val="000000" w:themeColor="text1"/>
        </w:rPr>
        <w:t>9. ZK-05-2018-61pr01-1</w:t>
      </w:r>
      <w:r>
        <w:rPr>
          <w:rFonts w:asciiTheme="minorHAnsi" w:hAnsiTheme="minorHAnsi" w:cs="Calibri"/>
          <w:color w:val="000000" w:themeColor="text1"/>
        </w:rPr>
        <w:t xml:space="preserve"> podklady řešení v jiných krajích</w:t>
      </w:r>
    </w:p>
    <w:p w14:paraId="3AB88B54" w14:textId="4B2C9DED" w:rsidR="003C0DA4" w:rsidRPr="00F40A5C" w:rsidRDefault="00565D07" w:rsidP="00C16AF6">
      <w:pPr>
        <w:ind w:left="-6" w:firstLine="290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Z</w:t>
      </w:r>
      <w:r w:rsidR="003C0DA4" w:rsidRPr="00F40A5C">
        <w:rPr>
          <w:rFonts w:asciiTheme="minorHAnsi" w:hAnsiTheme="minorHAnsi" w:cs="Calibri"/>
          <w:color w:val="000000" w:themeColor="text1"/>
        </w:rPr>
        <w:t>vukové záznamy jednání</w:t>
      </w:r>
    </w:p>
    <w:p w14:paraId="4EBD2C0E" w14:textId="702260FC" w:rsidR="003C0DA4" w:rsidRPr="00F40A5C" w:rsidRDefault="003C0DA4" w:rsidP="00C16AF6">
      <w:pPr>
        <w:spacing w:before="120"/>
        <w:ind w:left="-5"/>
        <w:rPr>
          <w:rFonts w:asciiTheme="minorHAnsi" w:hAnsiTheme="minorHAnsi" w:cs="Calibri"/>
          <w:color w:val="000000" w:themeColor="text1"/>
        </w:rPr>
      </w:pPr>
      <w:r w:rsidRPr="00F40A5C">
        <w:rPr>
          <w:rFonts w:asciiTheme="minorHAnsi" w:hAnsiTheme="minorHAnsi" w:cs="Calibri"/>
          <w:color w:val="000000" w:themeColor="text1"/>
        </w:rPr>
        <w:t>-----------------------------------------------------------------------------------------------------------------------------------</w:t>
      </w:r>
    </w:p>
    <w:p w14:paraId="508B7C2F" w14:textId="54279E60" w:rsidR="004E5BAE" w:rsidRPr="00D16884" w:rsidRDefault="006B4E30" w:rsidP="00C16AF6">
      <w:pPr>
        <w:spacing w:before="120"/>
        <w:ind w:left="-5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D16884">
        <w:rPr>
          <w:rFonts w:asciiTheme="minorHAnsi" w:hAnsiTheme="minorHAnsi" w:cstheme="minorHAnsi"/>
          <w:b/>
          <w:bCs/>
          <w:i/>
          <w:iCs/>
          <w:color w:val="000000" w:themeColor="text1"/>
        </w:rPr>
        <w:lastRenderedPageBreak/>
        <w:t>Pr</w:t>
      </w:r>
      <w:r w:rsidR="00DD05D3" w:rsidRPr="00D16884">
        <w:rPr>
          <w:rFonts w:asciiTheme="minorHAnsi" w:hAnsiTheme="minorHAnsi" w:cstheme="minorHAnsi"/>
          <w:b/>
          <w:bCs/>
          <w:i/>
          <w:iCs/>
          <w:color w:val="000000" w:themeColor="text1"/>
        </w:rPr>
        <w:t>ůběh jednání</w:t>
      </w:r>
      <w:r w:rsidRPr="00D16884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: </w:t>
      </w:r>
    </w:p>
    <w:p w14:paraId="68D7EF70" w14:textId="77777777" w:rsidR="00204A50" w:rsidRPr="00C16AF6" w:rsidRDefault="00204A50" w:rsidP="00C16AF6">
      <w:pPr>
        <w:spacing w:before="120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 w:rsidRPr="00C16AF6">
        <w:rPr>
          <w:rFonts w:asciiTheme="minorHAnsi" w:hAnsiTheme="minorHAnsi" w:cs="Calibri"/>
          <w:b/>
          <w:color w:val="000000" w:themeColor="text1"/>
          <w:sz w:val="28"/>
          <w:szCs w:val="28"/>
          <w:highlight w:val="yellow"/>
        </w:rPr>
        <w:t>Získání podpory senátního návrhu „</w:t>
      </w:r>
      <w:r w:rsidRPr="00C16AF6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Zákona č. 159/2020 Sb., </w:t>
      </w:r>
      <w:r w:rsidRPr="00C16AF6">
        <w:rPr>
          <w:rStyle w:val="h1a"/>
          <w:rFonts w:asciiTheme="minorHAnsi" w:hAnsiTheme="minorHAnsi" w:cstheme="minorHAnsi"/>
          <w:b/>
          <w:sz w:val="28"/>
          <w:szCs w:val="28"/>
          <w:highlight w:val="yellow"/>
        </w:rPr>
        <w:t>o kompenzačním bonusu v souvislosti s krizovými opatřeními v souvislosti s výskytem koronaviru SARS CoV-2</w:t>
      </w:r>
      <w:r w:rsidRPr="00C16AF6">
        <w:rPr>
          <w:rFonts w:asciiTheme="minorHAnsi" w:hAnsiTheme="minorHAnsi" w:cstheme="minorHAnsi"/>
          <w:b/>
          <w:sz w:val="28"/>
          <w:szCs w:val="28"/>
          <w:highlight w:val="yellow"/>
        </w:rPr>
        <w:t>“</w:t>
      </w:r>
    </w:p>
    <w:p w14:paraId="29A3BB99" w14:textId="43DB91F5" w:rsidR="009D6C76" w:rsidRPr="0007014C" w:rsidRDefault="00D7639F" w:rsidP="00C16AF6">
      <w:pPr>
        <w:pStyle w:val="Odstavecseseznamem"/>
        <w:spacing w:before="120" w:after="0" w:line="240" w:lineRule="auto"/>
        <w:ind w:left="284" w:hanging="284"/>
        <w:contextualSpacing w:val="0"/>
        <w:rPr>
          <w:rFonts w:ascii="Calibri" w:hAnsi="Calibri" w:cs="Calibri"/>
          <w:b/>
          <w:i/>
          <w:iCs/>
          <w:color w:val="000000" w:themeColor="text1"/>
          <w:szCs w:val="24"/>
        </w:rPr>
      </w:pPr>
      <w:r w:rsidRPr="00D7639F">
        <w:rPr>
          <w:rFonts w:ascii="Calibri" w:hAnsi="Calibri" w:cs="Calibri"/>
          <w:b/>
          <w:i/>
          <w:iCs/>
          <w:color w:val="000000" w:themeColor="text1"/>
          <w:szCs w:val="24"/>
        </w:rPr>
        <w:t>1</w:t>
      </w:r>
      <w:r>
        <w:rPr>
          <w:rFonts w:ascii="Calibri" w:hAnsi="Calibri" w:cs="Calibri"/>
          <w:b/>
          <w:i/>
          <w:iCs/>
          <w:color w:val="000000" w:themeColor="text1"/>
          <w:szCs w:val="24"/>
        </w:rPr>
        <w:t xml:space="preserve">. </w:t>
      </w:r>
      <w:r w:rsidR="009D6C76" w:rsidRPr="0007014C">
        <w:rPr>
          <w:rFonts w:ascii="Calibri" w:hAnsi="Calibri" w:cs="Calibri"/>
          <w:b/>
          <w:i/>
          <w:iCs/>
          <w:color w:val="000000" w:themeColor="text1"/>
          <w:szCs w:val="24"/>
          <w:u w:val="single"/>
        </w:rPr>
        <w:t>Úvod</w:t>
      </w:r>
      <w:r w:rsidR="009D6C76" w:rsidRPr="0007014C">
        <w:rPr>
          <w:rFonts w:ascii="Calibri" w:hAnsi="Calibri" w:cs="Calibri"/>
          <w:b/>
          <w:i/>
          <w:iCs/>
          <w:color w:val="000000" w:themeColor="text1"/>
          <w:szCs w:val="24"/>
        </w:rPr>
        <w:t>:</w:t>
      </w:r>
    </w:p>
    <w:p w14:paraId="7F5DBBA2" w14:textId="77777777" w:rsidR="0007014C" w:rsidRPr="0007014C" w:rsidRDefault="0007014C" w:rsidP="00C16AF6">
      <w:pPr>
        <w:spacing w:before="120"/>
        <w:ind w:firstLine="709"/>
        <w:jc w:val="both"/>
        <w:rPr>
          <w:rFonts w:ascii="Calibri" w:hAnsi="Calibri" w:cs="Calibri"/>
          <w:color w:val="000000" w:themeColor="text1"/>
        </w:rPr>
      </w:pPr>
      <w:r w:rsidRPr="0007014C">
        <w:rPr>
          <w:rFonts w:ascii="Calibri" w:hAnsi="Calibri" w:cs="Calibri"/>
          <w:color w:val="000000" w:themeColor="text1"/>
        </w:rPr>
        <w:t xml:space="preserve">Jednání navázalo na mimořádné jednání 18. května 2020. </w:t>
      </w:r>
    </w:p>
    <w:p w14:paraId="1133D52F" w14:textId="5A25DCD2" w:rsidR="005E0D5A" w:rsidRDefault="00D16884" w:rsidP="00C16AF6">
      <w:pPr>
        <w:pStyle w:val="Odstavecseseznamem"/>
        <w:spacing w:before="120" w:after="0" w:line="240" w:lineRule="auto"/>
        <w:ind w:left="0" w:firstLine="709"/>
        <w:contextualSpacing w:val="0"/>
        <w:rPr>
          <w:rFonts w:ascii="Calibri" w:hAnsi="Calibri" w:cs="Calibri"/>
          <w:b/>
        </w:rPr>
      </w:pPr>
      <w:r w:rsidRPr="0007014C">
        <w:rPr>
          <w:rFonts w:ascii="Calibri" w:hAnsi="Calibri" w:cs="Calibri"/>
          <w:bCs/>
          <w:color w:val="000000" w:themeColor="text1"/>
          <w:szCs w:val="24"/>
        </w:rPr>
        <w:t>Jan Sedláček s</w:t>
      </w:r>
      <w:r w:rsidR="0007014C" w:rsidRPr="0007014C">
        <w:rPr>
          <w:rFonts w:ascii="Calibri" w:hAnsi="Calibri" w:cs="Calibri"/>
          <w:bCs/>
          <w:color w:val="000000" w:themeColor="text1"/>
          <w:szCs w:val="24"/>
        </w:rPr>
        <w:t xml:space="preserve">hrnul situaci k prosazení verze senátního návrhu </w:t>
      </w:r>
      <w:r w:rsidR="005E0D5A">
        <w:rPr>
          <w:rFonts w:ascii="Calibri" w:hAnsi="Calibri" w:cs="Calibri"/>
          <w:bCs/>
          <w:color w:val="000000" w:themeColor="text1"/>
          <w:szCs w:val="24"/>
        </w:rPr>
        <w:t xml:space="preserve">„Bartoškův návrh“ </w:t>
      </w:r>
      <w:r w:rsidR="00C257C6" w:rsidRPr="0007014C">
        <w:rPr>
          <w:rFonts w:ascii="Calibri" w:hAnsi="Calibri" w:cs="Calibri"/>
          <w:b/>
          <w:color w:val="000000" w:themeColor="text1"/>
        </w:rPr>
        <w:t>d</w:t>
      </w:r>
      <w:r w:rsidR="009D6C76" w:rsidRPr="0007014C">
        <w:rPr>
          <w:rFonts w:ascii="Calibri" w:hAnsi="Calibri" w:cs="Calibri"/>
          <w:b/>
          <w:color w:val="000000" w:themeColor="text1"/>
        </w:rPr>
        <w:t>ne 26.5.2020 (úterý), pro senátní návrh „</w:t>
      </w:r>
      <w:r w:rsidR="009D6C76" w:rsidRPr="0007014C">
        <w:rPr>
          <w:rFonts w:ascii="Calibri" w:hAnsi="Calibri" w:cs="Calibri"/>
          <w:b/>
        </w:rPr>
        <w:t xml:space="preserve">Zákona č. 159/2020 Sb., </w:t>
      </w:r>
      <w:r w:rsidR="009D6C76" w:rsidRPr="0007014C">
        <w:rPr>
          <w:rStyle w:val="h1a"/>
          <w:rFonts w:ascii="Calibri" w:hAnsi="Calibri" w:cs="Calibri"/>
          <w:b/>
        </w:rPr>
        <w:t>o kompenzačním bonusu v souvislosti s krizovými opatřeními v souvislosti s výskytem koronaviru SARS CoV-2</w:t>
      </w:r>
      <w:r w:rsidR="009D6C76" w:rsidRPr="0007014C">
        <w:rPr>
          <w:rFonts w:ascii="Calibri" w:hAnsi="Calibri" w:cs="Calibri"/>
          <w:b/>
        </w:rPr>
        <w:t>“</w:t>
      </w:r>
      <w:r w:rsidR="005E0D5A">
        <w:rPr>
          <w:rFonts w:ascii="Calibri" w:hAnsi="Calibri" w:cs="Calibri"/>
          <w:b/>
        </w:rPr>
        <w:t xml:space="preserve">. </w:t>
      </w:r>
    </w:p>
    <w:p w14:paraId="5E4DF4F0" w14:textId="7AD2D1D6" w:rsidR="00263DF2" w:rsidRDefault="005E0D5A" w:rsidP="00C16AF6">
      <w:pPr>
        <w:pStyle w:val="Odstavecseseznamem"/>
        <w:spacing w:before="120" w:after="0" w:line="240" w:lineRule="auto"/>
        <w:ind w:left="0" w:firstLine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bCs/>
        </w:rPr>
        <w:t>S</w:t>
      </w:r>
      <w:r w:rsidR="0007014C" w:rsidRPr="0007014C">
        <w:rPr>
          <w:rFonts w:ascii="Calibri" w:hAnsi="Calibri" w:cs="Calibri"/>
          <w:bCs/>
        </w:rPr>
        <w:t xml:space="preserve">chválení oslabuje </w:t>
      </w:r>
      <w:r w:rsidR="0007014C" w:rsidRPr="0007014C">
        <w:rPr>
          <w:rFonts w:ascii="Calibri" w:hAnsi="Calibri" w:cs="Calibri"/>
        </w:rPr>
        <w:t xml:space="preserve">další </w:t>
      </w:r>
      <w:r w:rsidR="0007014C" w:rsidRPr="00D105DD">
        <w:rPr>
          <w:rFonts w:ascii="Calibri" w:hAnsi="Calibri" w:cs="Calibri"/>
          <w:b/>
          <w:bCs/>
        </w:rPr>
        <w:t>senátní návrh ST č.263 o podpoře obcí ve výši 1000,-Kč na obyvatele a 400,-Kč na obyvatele kraje</w:t>
      </w:r>
      <w:r w:rsidR="00263DF2" w:rsidRPr="00D105DD">
        <w:rPr>
          <w:rFonts w:ascii="Calibri" w:hAnsi="Calibri" w:cs="Calibri"/>
          <w:b/>
          <w:bCs/>
        </w:rPr>
        <w:t xml:space="preserve"> </w:t>
      </w:r>
      <w:r w:rsidR="00263DF2">
        <w:rPr>
          <w:rFonts w:ascii="Calibri" w:hAnsi="Calibri" w:cs="Calibri"/>
        </w:rPr>
        <w:t>(v</w:t>
      </w:r>
      <w:r w:rsidR="0007014C" w:rsidRPr="0007014C">
        <w:rPr>
          <w:rFonts w:ascii="Calibri" w:hAnsi="Calibri" w:cs="Calibri"/>
        </w:rPr>
        <w:t>ychází z principu 1 občan= 1000,-Kč</w:t>
      </w:r>
      <w:r w:rsidR="00263DF2">
        <w:rPr>
          <w:rFonts w:ascii="Calibri" w:hAnsi="Calibri" w:cs="Calibri"/>
        </w:rPr>
        <w:t>)</w:t>
      </w:r>
      <w:r w:rsidR="0007014C" w:rsidRPr="0007014C">
        <w:rPr>
          <w:rFonts w:ascii="Calibri" w:hAnsi="Calibri" w:cs="Calibri"/>
        </w:rPr>
        <w:t xml:space="preserve">. </w:t>
      </w:r>
      <w:r w:rsidR="001518FD">
        <w:rPr>
          <w:rFonts w:ascii="Calibri" w:hAnsi="Calibri" w:cs="Calibri"/>
        </w:rPr>
        <w:t xml:space="preserve">Uvedené je, ale </w:t>
      </w:r>
      <w:r>
        <w:rPr>
          <w:rFonts w:ascii="Calibri" w:hAnsi="Calibri" w:cs="Calibri"/>
        </w:rPr>
        <w:t>stále senátní návrh zákona, není v legislativním procesu</w:t>
      </w:r>
      <w:r w:rsidR="00436ACB">
        <w:rPr>
          <w:rFonts w:ascii="Calibri" w:hAnsi="Calibri" w:cs="Calibri"/>
        </w:rPr>
        <w:t xml:space="preserve">, správně uchopen po právní stránce, s možností pozměňovacích zákonů </w:t>
      </w:r>
      <w:r>
        <w:rPr>
          <w:rFonts w:ascii="Calibri" w:hAnsi="Calibri" w:cs="Calibri"/>
        </w:rPr>
        <w:t>a není jisté, kdy se tam dostane. Možná napadnutelný u ústavního soudu. N</w:t>
      </w:r>
      <w:r w:rsidR="001518FD">
        <w:rPr>
          <w:rFonts w:ascii="Calibri" w:hAnsi="Calibri" w:cs="Calibri"/>
        </w:rPr>
        <w:t>evýhodné pro čtyři velká města</w:t>
      </w:r>
      <w:r>
        <w:rPr>
          <w:rFonts w:ascii="Calibri" w:hAnsi="Calibri" w:cs="Calibri"/>
        </w:rPr>
        <w:t xml:space="preserve"> (Brno</w:t>
      </w:r>
      <w:r w:rsidR="00436ACB">
        <w:rPr>
          <w:rFonts w:ascii="Calibri" w:hAnsi="Calibri" w:cs="Calibri"/>
        </w:rPr>
        <w:t xml:space="preserve"> např. o 190</w:t>
      </w:r>
      <w:r w:rsidR="00C16AF6">
        <w:rPr>
          <w:rFonts w:ascii="Calibri" w:hAnsi="Calibri" w:cs="Calibri"/>
        </w:rPr>
        <w:t xml:space="preserve"> </w:t>
      </w:r>
      <w:r w:rsidR="00436ACB">
        <w:rPr>
          <w:rFonts w:ascii="Calibri" w:hAnsi="Calibri" w:cs="Calibri"/>
        </w:rPr>
        <w:t xml:space="preserve">milionů, </w:t>
      </w:r>
      <w:r>
        <w:rPr>
          <w:rFonts w:ascii="Calibri" w:hAnsi="Calibri" w:cs="Calibri"/>
        </w:rPr>
        <w:t>Praha Plzeň Ostrava – by přišly o hodně prostředků)</w:t>
      </w:r>
      <w:r w:rsidR="001518F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Není stanovisko např. Babiše</w:t>
      </w:r>
      <w:r w:rsidR="00C16AF6">
        <w:rPr>
          <w:rFonts w:ascii="Calibri" w:hAnsi="Calibri" w:cs="Calibri"/>
        </w:rPr>
        <w:t xml:space="preserve">. Není upřesněno </w:t>
      </w:r>
      <w:r>
        <w:rPr>
          <w:rFonts w:ascii="Calibri" w:hAnsi="Calibri" w:cs="Calibri"/>
        </w:rPr>
        <w:t>jak žádat, jestli to bude nárokové, jak bude administrováno atd.</w:t>
      </w:r>
      <w:r w:rsidR="00E50832">
        <w:rPr>
          <w:rFonts w:ascii="Calibri" w:hAnsi="Calibri" w:cs="Calibri"/>
        </w:rPr>
        <w:t xml:space="preserve"> </w:t>
      </w:r>
      <w:r w:rsidR="0007014C" w:rsidRPr="0007014C">
        <w:rPr>
          <w:rFonts w:ascii="Calibri" w:hAnsi="Calibri" w:cs="Calibri"/>
        </w:rPr>
        <w:t xml:space="preserve">Myšlenka to není špatná, </w:t>
      </w:r>
      <w:r w:rsidR="00263DF2">
        <w:rPr>
          <w:rFonts w:ascii="Calibri" w:hAnsi="Calibri" w:cs="Calibri"/>
        </w:rPr>
        <w:t xml:space="preserve">ale není </w:t>
      </w:r>
      <w:r w:rsidR="00C16AF6">
        <w:rPr>
          <w:rFonts w:ascii="Calibri" w:hAnsi="Calibri" w:cs="Calibri"/>
        </w:rPr>
        <w:t>jisté,</w:t>
      </w:r>
      <w:r w:rsidR="00263DF2">
        <w:rPr>
          <w:rFonts w:ascii="Calibri" w:hAnsi="Calibri" w:cs="Calibri"/>
        </w:rPr>
        <w:t xml:space="preserve"> </w:t>
      </w:r>
      <w:r w:rsidR="0007014C" w:rsidRPr="0007014C">
        <w:rPr>
          <w:rFonts w:ascii="Calibri" w:hAnsi="Calibri" w:cs="Calibri"/>
        </w:rPr>
        <w:t xml:space="preserve">zda to 101 </w:t>
      </w:r>
      <w:r w:rsidR="00C16AF6" w:rsidRPr="0007014C">
        <w:rPr>
          <w:rFonts w:ascii="Calibri" w:hAnsi="Calibri" w:cs="Calibri"/>
        </w:rPr>
        <w:t>podpoří,</w:t>
      </w:r>
      <w:r w:rsidR="00263DF2">
        <w:rPr>
          <w:rFonts w:ascii="Calibri" w:hAnsi="Calibri" w:cs="Calibri"/>
        </w:rPr>
        <w:t xml:space="preserve"> a proto je i nadále nutné pokračovat </w:t>
      </w:r>
      <w:r w:rsidR="00263DF2" w:rsidRPr="0007014C">
        <w:rPr>
          <w:rFonts w:ascii="Calibri" w:hAnsi="Calibri" w:cs="Calibri"/>
        </w:rPr>
        <w:t>v aktivitě oslovení poslanců</w:t>
      </w:r>
      <w:r w:rsidR="00263DF2">
        <w:rPr>
          <w:rFonts w:ascii="Calibri" w:hAnsi="Calibri" w:cs="Calibri"/>
        </w:rPr>
        <w:t xml:space="preserve"> k prosazení senátního návrhu 26.5.2020.</w:t>
      </w:r>
    </w:p>
    <w:p w14:paraId="3EE9D7AD" w14:textId="133E6A45" w:rsidR="001518FD" w:rsidRDefault="001518FD" w:rsidP="00C16AF6">
      <w:pPr>
        <w:pStyle w:val="Odstavecseseznamem"/>
        <w:spacing w:before="120" w:after="0" w:line="240" w:lineRule="auto"/>
        <w:ind w:left="0" w:firstLine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Obce také obdrželi dopis ministryně</w:t>
      </w:r>
      <w:r w:rsidR="00D105DD">
        <w:rPr>
          <w:rFonts w:ascii="Calibri" w:hAnsi="Calibri" w:cs="Calibri"/>
        </w:rPr>
        <w:t xml:space="preserve"> ministerstva financí</w:t>
      </w:r>
      <w:r>
        <w:rPr>
          <w:rFonts w:ascii="Calibri" w:hAnsi="Calibri" w:cs="Calibri"/>
        </w:rPr>
        <w:t xml:space="preserve"> JUDr. Aleny Schilerové, Ph.D. adresovaný předsedovy SMS ČR a SMO (viz příloha), který obsahuje mnoho nepřesnosti i lží</w:t>
      </w:r>
      <w:r w:rsidR="00E50832">
        <w:rPr>
          <w:rFonts w:ascii="Calibri" w:hAnsi="Calibri" w:cs="Calibri"/>
        </w:rPr>
        <w:t>, nepravd</w:t>
      </w:r>
      <w:r>
        <w:rPr>
          <w:rFonts w:ascii="Calibri" w:hAnsi="Calibri" w:cs="Calibri"/>
        </w:rPr>
        <w:t xml:space="preserve">. </w:t>
      </w:r>
      <w:r w:rsidR="00E50832">
        <w:rPr>
          <w:rFonts w:ascii="Calibri" w:hAnsi="Calibri" w:cs="Calibri"/>
        </w:rPr>
        <w:t xml:space="preserve">MF </w:t>
      </w:r>
      <w:r w:rsidR="00C16AF6">
        <w:rPr>
          <w:rFonts w:ascii="Calibri" w:hAnsi="Calibri" w:cs="Calibri"/>
        </w:rPr>
        <w:t>počítá</w:t>
      </w:r>
      <w:r w:rsidR="00E50832">
        <w:rPr>
          <w:rFonts w:ascii="Calibri" w:hAnsi="Calibri" w:cs="Calibri"/>
        </w:rPr>
        <w:t xml:space="preserve"> proti jiným číslům. </w:t>
      </w:r>
      <w:r>
        <w:rPr>
          <w:rFonts w:ascii="Calibri" w:hAnsi="Calibri" w:cs="Calibri"/>
        </w:rPr>
        <w:t>Například, že</w:t>
      </w:r>
      <w:r w:rsidR="00BC08F5">
        <w:rPr>
          <w:rFonts w:ascii="Calibri" w:hAnsi="Calibri" w:cs="Calibri"/>
        </w:rPr>
        <w:t xml:space="preserve"> „odhad poklesu příjmů obcí ze sdílených daní, které prezentuje Sdružení místních samospráv, je příliš pesimistický a není podložen žádným solidními makroekonomickými daty“. SMS ČR </w:t>
      </w:r>
      <w:r w:rsidR="00E50832">
        <w:rPr>
          <w:rFonts w:ascii="Calibri" w:hAnsi="Calibri" w:cs="Calibri"/>
        </w:rPr>
        <w:t xml:space="preserve">(v kalkulačce) </w:t>
      </w:r>
      <w:r w:rsidR="00BC08F5">
        <w:rPr>
          <w:rFonts w:ascii="Calibri" w:hAnsi="Calibri" w:cs="Calibri"/>
        </w:rPr>
        <w:t>čerpá ze zdrojů MF a</w:t>
      </w:r>
      <w:r w:rsidR="00E50832">
        <w:rPr>
          <w:rFonts w:ascii="Calibri" w:hAnsi="Calibri" w:cs="Calibri"/>
        </w:rPr>
        <w:t xml:space="preserve"> propad 20 % je predikován národní rozpočtovou radou a českou spořitelnou. </w:t>
      </w:r>
      <w:r w:rsidR="005E0D5A">
        <w:rPr>
          <w:rFonts w:ascii="Calibri" w:hAnsi="Calibri" w:cs="Calibri"/>
        </w:rPr>
        <w:t>Ministryně také nepřijetí zákona staví do roviny obce nebo OSVČ. Zpoždění vyplácení peněz OSVČ a další údajné problémy s realizací.</w:t>
      </w:r>
    </w:p>
    <w:p w14:paraId="37B26636" w14:textId="0CF65709" w:rsidR="00F14448" w:rsidRDefault="00F14448" w:rsidP="00C16AF6">
      <w:pPr>
        <w:pStyle w:val="Odstavecseseznamem"/>
        <w:spacing w:before="120" w:after="0" w:line="240" w:lineRule="auto"/>
        <w:ind w:left="0" w:firstLine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Bartošek konzultoval s paní ministryní senátní návrh .. není nutná změna legislativy atd. </w:t>
      </w:r>
    </w:p>
    <w:p w14:paraId="249429A7" w14:textId="77777777" w:rsidR="00D105DD" w:rsidRDefault="00F14448" w:rsidP="00C16AF6">
      <w:pPr>
        <w:pStyle w:val="Odstavecseseznamem"/>
        <w:spacing w:before="120" w:after="0" w:line="240" w:lineRule="auto"/>
        <w:ind w:left="0" w:firstLine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Nefunguje SMO</w:t>
      </w:r>
      <w:r w:rsidR="00D105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ČR</w:t>
      </w:r>
      <w:r w:rsidR="00D105DD">
        <w:rPr>
          <w:rFonts w:ascii="Calibri" w:hAnsi="Calibri" w:cs="Calibri"/>
        </w:rPr>
        <w:t xml:space="preserve">.  </w:t>
      </w:r>
    </w:p>
    <w:p w14:paraId="5CA5D5F1" w14:textId="168FC563" w:rsidR="00D105DD" w:rsidRDefault="00D105DD" w:rsidP="00C16AF6">
      <w:pPr>
        <w:pStyle w:val="Odstavecseseznamem"/>
        <w:spacing w:before="120" w:after="0" w:line="240" w:lineRule="auto"/>
        <w:ind w:left="0" w:firstLine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Zklamání SPOV předsedkyně Ing. Veronika Vrecionová (ODS, poslankyně EP, senátorka Mělník 2010-2016, poslankyně PS 201-2019, starostka 2006-2014), velké zklamání, „nekope za obce“.</w:t>
      </w:r>
    </w:p>
    <w:p w14:paraId="6175B84D" w14:textId="43D02FB9" w:rsidR="00F14448" w:rsidRDefault="00D105DD" w:rsidP="00C16AF6">
      <w:pPr>
        <w:pStyle w:val="Odstavecseseznamem"/>
        <w:spacing w:before="120" w:after="0" w:line="240" w:lineRule="auto"/>
        <w:ind w:left="0" w:firstLine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Jednání SMO ČR, hejtmanů, SMS ČR – SMS ČR jediné hájení senátního návrhu i za cenu prohry.  </w:t>
      </w:r>
      <w:r w:rsidR="00F144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SMO ČR více spolupracuje s ANO. </w:t>
      </w:r>
      <w:r w:rsidR="005629A9">
        <w:rPr>
          <w:rFonts w:ascii="Calibri" w:hAnsi="Calibri" w:cs="Calibri"/>
        </w:rPr>
        <w:t>František Lukl se odmítl setkat s Bartoškou, zaujímají vyčkávací stanovisko.</w:t>
      </w:r>
    </w:p>
    <w:p w14:paraId="6FA94851" w14:textId="2B235B88" w:rsidR="00D105DD" w:rsidRPr="00C16AF6" w:rsidRDefault="00D105DD" w:rsidP="00C16AF6">
      <w:pPr>
        <w:pStyle w:val="Odstavecseseznamem"/>
        <w:spacing w:before="120" w:after="0" w:line="240" w:lineRule="auto"/>
        <w:ind w:left="0" w:firstLine="709"/>
        <w:contextualSpacing w:val="0"/>
        <w:rPr>
          <w:rFonts w:ascii="Calibri" w:hAnsi="Calibri" w:cs="Calibri"/>
          <w:b/>
          <w:bCs/>
        </w:rPr>
      </w:pPr>
      <w:r w:rsidRPr="00C16AF6">
        <w:rPr>
          <w:rFonts w:ascii="Calibri" w:hAnsi="Calibri" w:cs="Calibri"/>
          <w:b/>
          <w:bCs/>
        </w:rPr>
        <w:t>SMS ČR podporuje oba návrhy „vrácení kompenzačního bonusu“ i senátní návrh ST Č.  263</w:t>
      </w:r>
      <w:r w:rsidR="00C16AF6">
        <w:rPr>
          <w:rFonts w:ascii="Calibri" w:hAnsi="Calibri" w:cs="Calibri"/>
          <w:b/>
          <w:bCs/>
        </w:rPr>
        <w:t>!</w:t>
      </w:r>
    </w:p>
    <w:p w14:paraId="0C3E8C78" w14:textId="569F83F3" w:rsidR="00D105DD" w:rsidRDefault="00D105DD" w:rsidP="00C16AF6">
      <w:pPr>
        <w:pStyle w:val="Odstavecseseznamem"/>
        <w:spacing w:before="120" w:after="0" w:line="240" w:lineRule="auto"/>
        <w:ind w:left="0" w:firstLine="709"/>
        <w:contextualSpacing w:val="0"/>
        <w:rPr>
          <w:rFonts w:ascii="Calibri" w:hAnsi="Calibri" w:cs="Calibri"/>
        </w:rPr>
      </w:pPr>
    </w:p>
    <w:p w14:paraId="5883F33A" w14:textId="659C4605" w:rsidR="008712AF" w:rsidRDefault="008712AF" w:rsidP="006A685D">
      <w:pPr>
        <w:pStyle w:val="Odstavecseseznamem"/>
        <w:numPr>
          <w:ilvl w:val="0"/>
          <w:numId w:val="5"/>
        </w:numPr>
        <w:spacing w:before="120" w:line="240" w:lineRule="auto"/>
        <w:ind w:left="284" w:hanging="284"/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</w:pPr>
      <w:r w:rsidRPr="00D7639F"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  <w:t>Činnost SMS ČR</w:t>
      </w:r>
      <w:r w:rsidR="00D105DD"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  <w:t xml:space="preserve"> (celorepubliková úroveň)</w:t>
      </w:r>
    </w:p>
    <w:p w14:paraId="56587C41" w14:textId="1A042E43" w:rsidR="00D105DD" w:rsidRPr="00D105DD" w:rsidRDefault="00D105DD" w:rsidP="006A685D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Připravuje se odpověď na dopis ministryni MF </w:t>
      </w:r>
      <w:r>
        <w:rPr>
          <w:rFonts w:ascii="Calibri" w:hAnsi="Calibri" w:cs="Calibri"/>
        </w:rPr>
        <w:t>Schilerové</w:t>
      </w:r>
      <w:r w:rsidR="004A5431">
        <w:rPr>
          <w:rFonts w:ascii="Calibri" w:hAnsi="Calibri" w:cs="Calibri"/>
        </w:rPr>
        <w:t>.</w:t>
      </w:r>
    </w:p>
    <w:p w14:paraId="572F3E97" w14:textId="208596B9" w:rsidR="00D105DD" w:rsidRDefault="005629A9" w:rsidP="006A685D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</w:rPr>
        <w:t xml:space="preserve">Vyjde tisková zpráva, SMS ČR nestojíme proti poskytnutí kompenzační bonus podnikatelům „obce nejsou proti podnikatelům“, ale ne z prostředků obcí. </w:t>
      </w:r>
    </w:p>
    <w:p w14:paraId="6AD51383" w14:textId="39DBB250" w:rsidR="00263DF2" w:rsidRDefault="00263DF2" w:rsidP="006A685D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263DF2">
        <w:rPr>
          <w:rFonts w:asciiTheme="minorHAnsi" w:hAnsiTheme="minorHAnsi" w:cstheme="minorHAnsi"/>
          <w:szCs w:val="24"/>
        </w:rPr>
        <w:t xml:space="preserve">SMS ČR připravilo, rozeslalo dopisy </w:t>
      </w:r>
      <w:r w:rsidR="005629A9">
        <w:rPr>
          <w:rFonts w:asciiTheme="minorHAnsi" w:hAnsiTheme="minorHAnsi" w:cstheme="minorHAnsi"/>
          <w:szCs w:val="24"/>
        </w:rPr>
        <w:t xml:space="preserve">„parte“ </w:t>
      </w:r>
      <w:r w:rsidRPr="00263DF2">
        <w:rPr>
          <w:rFonts w:asciiTheme="minorHAnsi" w:hAnsiTheme="minorHAnsi" w:cstheme="minorHAnsi"/>
          <w:szCs w:val="24"/>
        </w:rPr>
        <w:t>na všechny obce ČR „Protest proti spolufinancování kompenzačního bonusu“</w:t>
      </w:r>
      <w:r w:rsidR="005629A9">
        <w:rPr>
          <w:rFonts w:asciiTheme="minorHAnsi" w:hAnsiTheme="minorHAnsi" w:cstheme="minorHAnsi"/>
          <w:szCs w:val="24"/>
        </w:rPr>
        <w:t xml:space="preserve">, se záměrem je vytisknout a </w:t>
      </w:r>
      <w:r w:rsidR="004A5431">
        <w:rPr>
          <w:rFonts w:asciiTheme="minorHAnsi" w:hAnsiTheme="minorHAnsi" w:cstheme="minorHAnsi"/>
          <w:szCs w:val="24"/>
        </w:rPr>
        <w:t xml:space="preserve">v úterý </w:t>
      </w:r>
      <w:r w:rsidR="005629A9">
        <w:rPr>
          <w:rFonts w:asciiTheme="minorHAnsi" w:hAnsiTheme="minorHAnsi" w:cstheme="minorHAnsi"/>
          <w:szCs w:val="24"/>
        </w:rPr>
        <w:t>odpoledne před Poslaneckou sněmovnou je roz</w:t>
      </w:r>
      <w:r w:rsidR="004A5431">
        <w:rPr>
          <w:rFonts w:asciiTheme="minorHAnsi" w:hAnsiTheme="minorHAnsi" w:cstheme="minorHAnsi"/>
          <w:szCs w:val="24"/>
        </w:rPr>
        <w:t>d</w:t>
      </w:r>
      <w:r w:rsidR="005629A9">
        <w:rPr>
          <w:rFonts w:asciiTheme="minorHAnsi" w:hAnsiTheme="minorHAnsi" w:cstheme="minorHAnsi"/>
          <w:szCs w:val="24"/>
        </w:rPr>
        <w:t>ávali</w:t>
      </w:r>
      <w:r w:rsidR="004A5431">
        <w:rPr>
          <w:rFonts w:asciiTheme="minorHAnsi" w:hAnsiTheme="minorHAnsi" w:cstheme="minorHAnsi"/>
          <w:szCs w:val="24"/>
        </w:rPr>
        <w:t xml:space="preserve"> poslancům, kteří by přicházeli na jednání.</w:t>
      </w:r>
      <w:r w:rsidR="005629A9">
        <w:rPr>
          <w:rFonts w:asciiTheme="minorHAnsi" w:hAnsiTheme="minorHAnsi" w:cstheme="minorHAnsi"/>
          <w:szCs w:val="24"/>
        </w:rPr>
        <w:t xml:space="preserve"> </w:t>
      </w:r>
    </w:p>
    <w:p w14:paraId="7696DDA1" w14:textId="77777777" w:rsidR="00C27D3F" w:rsidRDefault="00C27D3F" w:rsidP="006A685D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Podpora petice</w:t>
      </w:r>
    </w:p>
    <w:p w14:paraId="3C548CE4" w14:textId="14C15DDB" w:rsidR="00C27D3F" w:rsidRPr="00C27D3F" w:rsidRDefault="00257439" w:rsidP="00C16AF6">
      <w:pPr>
        <w:pStyle w:val="Odstavecseseznamem"/>
        <w:spacing w:after="0" w:line="240" w:lineRule="auto"/>
        <w:ind w:firstLine="0"/>
        <w:contextualSpacing w:val="0"/>
        <w:rPr>
          <w:rFonts w:asciiTheme="minorHAnsi" w:hAnsiTheme="minorHAnsi" w:cstheme="minorHAnsi"/>
          <w:szCs w:val="24"/>
        </w:rPr>
      </w:pPr>
      <w:hyperlink r:id="rId9" w:history="1">
        <w:r w:rsidR="00C27D3F" w:rsidRPr="001B5CC7">
          <w:rPr>
            <w:rStyle w:val="Hypertextovodkaz"/>
            <w:rFonts w:asciiTheme="minorHAnsi" w:hAnsiTheme="minorHAnsi"/>
          </w:rPr>
          <w:t>https://www.petice.com/starostove_proti_uhrad_25_z_rozpot_obci_a_kraj?fbclid=IwAR2QHN6GuebTUSQHyLmweuFcHiwTbrmiCSNeRtQ1kBJKmfD2ons-lfeStGs</w:t>
        </w:r>
      </w:hyperlink>
    </w:p>
    <w:p w14:paraId="1FE60D8E" w14:textId="175CCE9C" w:rsidR="00263DF2" w:rsidRPr="00263DF2" w:rsidRDefault="005629A9" w:rsidP="006A685D">
      <w:pPr>
        <w:pStyle w:val="Odstavecseseznamem"/>
        <w:numPr>
          <w:ilvl w:val="0"/>
          <w:numId w:val="1"/>
        </w:numPr>
        <w:spacing w:before="120" w:after="0" w:line="240" w:lineRule="auto"/>
        <w:ind w:left="709" w:hanging="283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Rozesláno - </w:t>
      </w:r>
      <w:r w:rsidR="00263DF2" w:rsidRPr="00263DF2">
        <w:rPr>
          <w:rFonts w:asciiTheme="minorHAnsi" w:hAnsiTheme="minorHAnsi" w:cstheme="minorHAnsi"/>
          <w:szCs w:val="24"/>
        </w:rPr>
        <w:t>Obecní svazy vyhlašují Černý den pro obce a kraje na 26.5.2020.</w:t>
      </w:r>
    </w:p>
    <w:p w14:paraId="271136FC" w14:textId="15C09A6C" w:rsidR="008712AF" w:rsidRPr="00263DF2" w:rsidRDefault="008712AF" w:rsidP="006A685D">
      <w:pPr>
        <w:pStyle w:val="Nadpis1"/>
        <w:numPr>
          <w:ilvl w:val="0"/>
          <w:numId w:val="1"/>
        </w:numPr>
        <w:spacing w:before="120" w:beforeAutospacing="0" w:after="0" w:afterAutospacing="0"/>
        <w:ind w:left="709" w:hanging="283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63DF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Kalkulačka - RUD - Předpokládané daňové výnosy obce pro rok 2020</w:t>
      </w:r>
    </w:p>
    <w:p w14:paraId="10C7E9A7" w14:textId="23D25117" w:rsidR="008712AF" w:rsidRPr="00C16AF6" w:rsidRDefault="008712AF" w:rsidP="00C16AF6">
      <w:pPr>
        <w:pStyle w:val="Nadpis1"/>
        <w:spacing w:before="0" w:beforeAutospacing="0" w:after="0" w:afterAutospacing="0"/>
        <w:ind w:firstLine="709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16AF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 nadstavbou (přepočtem dopadu kompenzačního bonusu pro kraje dle vybrané obce)</w:t>
      </w:r>
    </w:p>
    <w:p w14:paraId="5A772DF9" w14:textId="11DFCC45" w:rsidR="008712AF" w:rsidRPr="00263DF2" w:rsidRDefault="00257439" w:rsidP="00C16AF6">
      <w:pPr>
        <w:ind w:firstLine="708"/>
        <w:rPr>
          <w:rFonts w:asciiTheme="minorHAnsi" w:hAnsiTheme="minorHAnsi" w:cstheme="minorHAnsi"/>
          <w:color w:val="0000FF"/>
        </w:rPr>
      </w:pPr>
      <w:hyperlink r:id="rId10" w:history="1">
        <w:r w:rsidR="008712AF" w:rsidRPr="00263DF2">
          <w:rPr>
            <w:rStyle w:val="Hypertextovodkaz"/>
            <w:rFonts w:asciiTheme="minorHAnsi" w:hAnsiTheme="minorHAnsi" w:cstheme="minorHAnsi"/>
          </w:rPr>
          <w:t>https://www.smscr.cz/kalkulacka/rud/index.html</w:t>
        </w:r>
      </w:hyperlink>
    </w:p>
    <w:p w14:paraId="627AEA0F" w14:textId="5D365BCC" w:rsidR="005629A9" w:rsidRDefault="005629A9" w:rsidP="006A685D">
      <w:pPr>
        <w:pStyle w:val="Odstavecseseznamem"/>
        <w:numPr>
          <w:ilvl w:val="0"/>
          <w:numId w:val="1"/>
        </w:numPr>
        <w:tabs>
          <w:tab w:val="left" w:pos="1069"/>
        </w:tabs>
        <w:spacing w:before="120" w:after="0" w:line="240" w:lineRule="auto"/>
        <w:ind w:left="709" w:hanging="284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Sedláček účast na jednání KDÚČSL</w:t>
      </w:r>
    </w:p>
    <w:p w14:paraId="096C89A3" w14:textId="52E4BC36" w:rsidR="005629A9" w:rsidRDefault="005629A9" w:rsidP="006A685D">
      <w:pPr>
        <w:pStyle w:val="Odstavecseseznamem"/>
        <w:numPr>
          <w:ilvl w:val="0"/>
          <w:numId w:val="1"/>
        </w:numPr>
        <w:tabs>
          <w:tab w:val="left" w:pos="1069"/>
        </w:tabs>
        <w:spacing w:before="120" w:after="0" w:line="240" w:lineRule="auto"/>
        <w:ind w:left="709" w:hanging="284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Polčák účast na tiskové konferencí STAN</w:t>
      </w:r>
    </w:p>
    <w:p w14:paraId="2C154912" w14:textId="18EE34DF" w:rsidR="009255C6" w:rsidRDefault="009255C6" w:rsidP="006A685D">
      <w:pPr>
        <w:pStyle w:val="Odstavecseseznamem"/>
        <w:numPr>
          <w:ilvl w:val="0"/>
          <w:numId w:val="1"/>
        </w:numPr>
        <w:tabs>
          <w:tab w:val="left" w:pos="1069"/>
        </w:tabs>
        <w:spacing w:before="120" w:after="0" w:line="240" w:lineRule="auto"/>
        <w:ind w:left="709" w:hanging="284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Oslovení dalších klubů</w:t>
      </w:r>
    </w:p>
    <w:p w14:paraId="056F1FB7" w14:textId="3C9A8933" w:rsidR="009255C6" w:rsidRDefault="009255C6" w:rsidP="006A685D">
      <w:pPr>
        <w:pStyle w:val="Odstavecseseznamem"/>
        <w:numPr>
          <w:ilvl w:val="0"/>
          <w:numId w:val="1"/>
        </w:numPr>
        <w:tabs>
          <w:tab w:val="left" w:pos="1069"/>
        </w:tabs>
        <w:spacing w:before="120" w:after="0" w:line="240" w:lineRule="auto"/>
        <w:ind w:left="709" w:hanging="284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SPD </w:t>
      </w:r>
      <w:r w:rsidR="00C27D3F">
        <w:rPr>
          <w:rFonts w:ascii="Calibri" w:hAnsi="Calibri" w:cs="Calibri"/>
          <w:color w:val="000000" w:themeColor="text1"/>
        </w:rPr>
        <w:t xml:space="preserve">návrh promluvit </w:t>
      </w:r>
      <w:r>
        <w:rPr>
          <w:rFonts w:ascii="Calibri" w:hAnsi="Calibri" w:cs="Calibri"/>
          <w:color w:val="000000" w:themeColor="text1"/>
        </w:rPr>
        <w:t>Václav Venhauer</w:t>
      </w:r>
    </w:p>
    <w:p w14:paraId="6266D2B2" w14:textId="77777777" w:rsidR="00505DD0" w:rsidRPr="008712AF" w:rsidRDefault="00505DD0" w:rsidP="00C16AF6">
      <w:pPr>
        <w:pStyle w:val="Odstavecseseznamem"/>
        <w:tabs>
          <w:tab w:val="left" w:pos="1069"/>
        </w:tabs>
        <w:spacing w:before="120" w:after="0" w:line="240" w:lineRule="auto"/>
        <w:ind w:left="709" w:firstLine="0"/>
        <w:rPr>
          <w:rFonts w:ascii="Calibri" w:hAnsi="Calibri" w:cs="Calibri"/>
          <w:color w:val="000000" w:themeColor="text1"/>
        </w:rPr>
      </w:pPr>
    </w:p>
    <w:p w14:paraId="0DCA7F45" w14:textId="47F4A4D6" w:rsidR="00D16884" w:rsidRPr="00D7639F" w:rsidRDefault="00D7639F" w:rsidP="006A685D">
      <w:pPr>
        <w:pStyle w:val="Odstavecseseznamem"/>
        <w:keepNext/>
        <w:keepLines/>
        <w:numPr>
          <w:ilvl w:val="0"/>
          <w:numId w:val="5"/>
        </w:numPr>
        <w:spacing w:line="240" w:lineRule="auto"/>
        <w:ind w:left="284" w:hanging="284"/>
        <w:rPr>
          <w:rFonts w:ascii="Calibri" w:hAnsi="Calibri" w:cs="Calibri"/>
          <w:b/>
          <w:i/>
          <w:iCs/>
          <w:color w:val="000000" w:themeColor="text1"/>
          <w:u w:val="single"/>
        </w:rPr>
      </w:pPr>
      <w:r>
        <w:rPr>
          <w:rFonts w:ascii="Calibri" w:hAnsi="Calibri" w:cs="Calibri"/>
          <w:b/>
          <w:i/>
          <w:iCs/>
          <w:color w:val="000000" w:themeColor="text1"/>
          <w:u w:val="single"/>
        </w:rPr>
        <w:t xml:space="preserve">Stav </w:t>
      </w:r>
      <w:r w:rsidR="00D16884" w:rsidRPr="00D7639F">
        <w:rPr>
          <w:rFonts w:ascii="Calibri" w:hAnsi="Calibri" w:cs="Calibri"/>
          <w:b/>
          <w:i/>
          <w:iCs/>
          <w:color w:val="000000" w:themeColor="text1"/>
          <w:u w:val="single"/>
        </w:rPr>
        <w:t>oslovení poslanců Kraje Vysočina</w:t>
      </w:r>
    </w:p>
    <w:p w14:paraId="2B9D2633" w14:textId="02FA3530" w:rsidR="009D6C76" w:rsidRPr="008712AF" w:rsidRDefault="008712AF" w:rsidP="00C16AF6">
      <w:pPr>
        <w:keepNext/>
        <w:keepLines/>
        <w:spacing w:after="120"/>
        <w:ind w:firstLine="709"/>
        <w:jc w:val="both"/>
        <w:rPr>
          <w:rFonts w:asciiTheme="minorHAnsi" w:hAnsiTheme="minorHAnsi" w:cstheme="minorHAnsi"/>
          <w:bCs/>
        </w:rPr>
      </w:pPr>
      <w:r w:rsidRPr="008712AF">
        <w:rPr>
          <w:rFonts w:asciiTheme="minorHAnsi" w:hAnsiTheme="minorHAnsi" w:cstheme="minorHAnsi"/>
          <w:bCs/>
        </w:rPr>
        <w:t>Projednány návrhy, jak oslovit jednotlivé politiky Kraje Vysočina.</w:t>
      </w:r>
    </w:p>
    <w:tbl>
      <w:tblPr>
        <w:tblW w:w="101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265"/>
        <w:gridCol w:w="567"/>
        <w:gridCol w:w="1267"/>
        <w:gridCol w:w="2989"/>
        <w:gridCol w:w="3693"/>
      </w:tblGrid>
      <w:tr w:rsidR="00363DEE" w:rsidRPr="00D16884" w14:paraId="032A146F" w14:textId="77777777" w:rsidTr="00326FB0">
        <w:trPr>
          <w:trHeight w:val="41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2742319" w14:textId="5BD5B4F1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P.č.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5C734B20" w14:textId="77777777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1688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Jméno a příjmení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4E15EAAF" w14:textId="77777777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1688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Klub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9D9102B" w14:textId="77777777" w:rsidR="009D6C76" w:rsidRPr="00D7639F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D7639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6E84EDB" w14:textId="77777777" w:rsidR="009D6C76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Telefon</w:t>
            </w:r>
          </w:p>
          <w:p w14:paraId="6AEAAAC0" w14:textId="29C9344E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1688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Asistenti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A5887A" w14:textId="77777777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  <w:r w:rsidRPr="00D1688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B22807" w:rsidRPr="00D16884" w14:paraId="706B9F38" w14:textId="77777777" w:rsidTr="00326FB0">
        <w:trPr>
          <w:trHeight w:val="7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FCE4" w14:textId="308B6941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D7E6" w14:textId="77777777" w:rsidR="009D6C76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MUDr. </w:t>
            </w:r>
          </w:p>
          <w:p w14:paraId="25579BFA" w14:textId="776F92C0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Jiří Běhounek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97A5" w14:textId="77777777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ČSSD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55E8" w14:textId="77777777" w:rsidR="009D6C76" w:rsidRPr="00D7639F" w:rsidRDefault="009D6C76" w:rsidP="00C16AF6">
            <w:pPr>
              <w:keepNext/>
              <w:keepLines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639F">
              <w:rPr>
                <w:rFonts w:ascii="Calibri" w:hAnsi="Calibri" w:cs="Calibri"/>
                <w:color w:val="000000"/>
                <w:sz w:val="14"/>
                <w:szCs w:val="14"/>
              </w:rPr>
              <w:t>behounekj@psp.cz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DC34" w14:textId="341299E7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  <w:r w:rsidRPr="00D16884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Tel. 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602 481 434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30A230" w14:textId="105324C6" w:rsidR="009D6C76" w:rsidRPr="005B0DD7" w:rsidRDefault="001518FD" w:rsidP="00C16AF6">
            <w:pPr>
              <w:keepNext/>
              <w:keepLines/>
              <w:rPr>
                <w:rFonts w:ascii="Calibri" w:hAnsi="Calibri" w:cs="Calibri"/>
                <w:sz w:val="20"/>
                <w:szCs w:val="20"/>
              </w:rPr>
            </w:pPr>
            <w:r w:rsidRPr="005B0D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Osloven </w:t>
            </w:r>
            <w:r w:rsidR="009D6C76" w:rsidRPr="005B0DD7">
              <w:rPr>
                <w:rFonts w:ascii="Calibri" w:hAnsi="Calibri" w:cs="Calibri"/>
                <w:b/>
                <w:bCs/>
                <w:sz w:val="20"/>
                <w:szCs w:val="20"/>
              </w:rPr>
              <w:t>Pavl</w:t>
            </w:r>
            <w:r w:rsidRPr="005B0D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 </w:t>
            </w:r>
            <w:r w:rsidR="009D6C76" w:rsidRPr="005B0DD7">
              <w:rPr>
                <w:rFonts w:ascii="Calibri" w:hAnsi="Calibri" w:cs="Calibri"/>
                <w:b/>
                <w:bCs/>
                <w:sz w:val="20"/>
                <w:szCs w:val="20"/>
              </w:rPr>
              <w:t>Chadimo</w:t>
            </w:r>
            <w:r w:rsidRPr="005B0DD7">
              <w:rPr>
                <w:rFonts w:ascii="Calibri" w:hAnsi="Calibri" w:cs="Calibri"/>
                <w:b/>
                <w:bCs/>
                <w:sz w:val="20"/>
                <w:szCs w:val="20"/>
              </w:rPr>
              <w:t>vou</w:t>
            </w:r>
            <w:r w:rsidR="009D6C76" w:rsidRPr="005B0DD7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5B0DD7">
              <w:rPr>
                <w:rFonts w:ascii="Calibri" w:hAnsi="Calibri" w:cs="Calibri"/>
                <w:sz w:val="20"/>
                <w:szCs w:val="20"/>
              </w:rPr>
              <w:t xml:space="preserve"> zda podpoří není jisté</w:t>
            </w:r>
            <w:r w:rsidR="005E0D5A" w:rsidRPr="005B0DD7">
              <w:rPr>
                <w:rFonts w:ascii="Calibri" w:hAnsi="Calibri" w:cs="Calibri"/>
                <w:sz w:val="20"/>
                <w:szCs w:val="20"/>
              </w:rPr>
              <w:t xml:space="preserve"> (uvedl, že návrh je neprůchozí)</w:t>
            </w:r>
            <w:r w:rsidRPr="005B0DD7">
              <w:rPr>
                <w:rFonts w:ascii="Calibri" w:hAnsi="Calibri" w:cs="Calibri"/>
                <w:sz w:val="20"/>
                <w:szCs w:val="20"/>
              </w:rPr>
              <w:t xml:space="preserve">, je pro návrh </w:t>
            </w:r>
            <w:r w:rsidRPr="005B0DD7">
              <w:rPr>
                <w:rFonts w:ascii="Calibri" w:hAnsi="Calibri" w:cs="Calibri"/>
                <w:b/>
                <w:bCs/>
                <w:sz w:val="20"/>
                <w:szCs w:val="20"/>
              </w:rPr>
              <w:t>ST č.263</w:t>
            </w:r>
            <w:r w:rsidRPr="005B0DD7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B22807" w:rsidRPr="00D16884" w14:paraId="5F40EAE7" w14:textId="77777777" w:rsidTr="00326FB0">
        <w:trPr>
          <w:trHeight w:val="7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B96A" w14:textId="3CB998C4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AFBB" w14:textId="77777777" w:rsidR="009D6C76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Ing. </w:t>
            </w:r>
          </w:p>
          <w:p w14:paraId="70CB0B45" w14:textId="413047AE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sz w:val="22"/>
                <w:szCs w:val="22"/>
              </w:rPr>
              <w:t>Jaroslav Faltýnek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4855" w14:textId="77777777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BEDF" w14:textId="77777777" w:rsidR="009D6C76" w:rsidRPr="00D7639F" w:rsidRDefault="009D6C76" w:rsidP="00C16AF6">
            <w:pPr>
              <w:keepNext/>
              <w:keepLines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639F">
              <w:rPr>
                <w:rFonts w:ascii="Calibri" w:hAnsi="Calibri" w:cs="Calibri"/>
                <w:color w:val="000000"/>
                <w:sz w:val="14"/>
                <w:szCs w:val="14"/>
              </w:rPr>
              <w:t>faltynekj@psp.cz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9520" w14:textId="76813B5A" w:rsidR="00B46E60" w:rsidRPr="00B46E60" w:rsidRDefault="00B46E60" w:rsidP="00C16AF6">
            <w:pPr>
              <w:keepNext/>
              <w:keepLines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639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>Asistent</w:t>
            </w:r>
            <w:r w:rsidR="00D7639F" w:rsidRPr="00D7639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>:</w:t>
            </w:r>
            <w:r w:rsidR="00D763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Aneta Benešová</w:t>
            </w:r>
            <w:r w:rsidRPr="00D168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Pr="00D7639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>Regionální asistentka</w:t>
            </w:r>
            <w:r w:rsidR="00D7639F" w:rsidRPr="00D7639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>:</w:t>
            </w:r>
            <w:r w:rsidR="00D763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46E6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Jana Líbalová </w:t>
            </w:r>
          </w:p>
          <w:p w14:paraId="0506AE31" w14:textId="5BA06DE6" w:rsidR="00B46E60" w:rsidRPr="00B46E60" w:rsidRDefault="00D7639F" w:rsidP="00C16AF6">
            <w:pPr>
              <w:keepNext/>
              <w:keepLines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B46E60" w:rsidRPr="00B46E6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el.: </w:t>
            </w:r>
            <w:hyperlink r:id="rId11" w:history="1">
              <w:r w:rsidR="00B46E60" w:rsidRPr="00B46E60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t>+420 736 211 211</w:t>
              </w:r>
            </w:hyperlink>
            <w:r w:rsidR="00B46E60" w:rsidRPr="00B46E6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C553ECD" w14:textId="60D6010D" w:rsidR="00B46E60" w:rsidRPr="00B46E60" w:rsidRDefault="00FF70F4" w:rsidP="00C16AF6">
            <w:pPr>
              <w:keepNext/>
              <w:keepLines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em</w:t>
            </w:r>
            <w:r w:rsidR="00B46E60" w:rsidRPr="00B46E6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hyperlink r:id="rId12" w:history="1">
              <w:r w:rsidR="00B46E60" w:rsidRPr="00B46E60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t>managing@centralmedia.cz</w:t>
              </w:r>
            </w:hyperlink>
            <w:r w:rsidR="00B46E60" w:rsidRPr="00B46E6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3B3F71F" w14:textId="1D5736BC" w:rsidR="009D6C76" w:rsidRPr="00B46E60" w:rsidRDefault="009D6C76" w:rsidP="00C16AF6">
            <w:pPr>
              <w:keepNext/>
              <w:keepLines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D316AA1" w14:textId="011F1CE7" w:rsidR="00505DD0" w:rsidRPr="00C34523" w:rsidRDefault="001518FD" w:rsidP="00C16AF6">
            <w:pPr>
              <w:keepNext/>
              <w:keepLines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52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NEBYL OSLOVEN</w:t>
            </w:r>
          </w:p>
          <w:p w14:paraId="5A1C5599" w14:textId="4BD490A2" w:rsidR="009D6C76" w:rsidRPr="00C34523" w:rsidRDefault="009D6C76" w:rsidP="00C16AF6">
            <w:pPr>
              <w:keepNext/>
              <w:keepLines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2807" w:rsidRPr="00D16884" w14:paraId="3FF8A661" w14:textId="77777777" w:rsidTr="00135889">
        <w:trPr>
          <w:trHeight w:val="7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94C0" w14:textId="2A04096E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BE4B" w14:textId="77777777" w:rsidR="009D6C76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MUDr. </w:t>
            </w:r>
          </w:p>
          <w:p w14:paraId="73B07079" w14:textId="0A748AC1" w:rsidR="009D6C76" w:rsidRPr="00D16884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Vít Kaňkovský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D348" w14:textId="77777777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KDÚ-ČSL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5EC7" w14:textId="77777777" w:rsidR="009D6C76" w:rsidRPr="00D7639F" w:rsidRDefault="009D6C76" w:rsidP="00C16AF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639F">
              <w:rPr>
                <w:rFonts w:ascii="Calibri" w:hAnsi="Calibri" w:cs="Calibri"/>
                <w:color w:val="000000"/>
                <w:sz w:val="14"/>
                <w:szCs w:val="14"/>
              </w:rPr>
              <w:t>kankovskyv@psp.cz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E539" w14:textId="40C5CF50" w:rsidR="009D6C76" w:rsidRPr="00D16884" w:rsidRDefault="00FF70F4" w:rsidP="00C16AF6">
            <w:pPr>
              <w:rPr>
                <w:rFonts w:ascii="Calibri" w:hAnsi="Calibri" w:cs="Calibri"/>
                <w:sz w:val="18"/>
                <w:szCs w:val="18"/>
              </w:rPr>
            </w:pPr>
            <w:r w:rsidRPr="00FF70F4">
              <w:rPr>
                <w:rFonts w:ascii="Calibri" w:hAnsi="Calibri" w:cs="Calibri"/>
                <w:sz w:val="18"/>
                <w:szCs w:val="18"/>
                <w:u w:val="single"/>
              </w:rPr>
              <w:t>As</w:t>
            </w:r>
            <w:r w:rsidR="00B46E60" w:rsidRPr="00FF70F4">
              <w:rPr>
                <w:rFonts w:ascii="Calibri" w:hAnsi="Calibri" w:cs="Calibri"/>
                <w:sz w:val="18"/>
                <w:szCs w:val="18"/>
                <w:u w:val="single"/>
              </w:rPr>
              <w:t>istentka poslance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="00D763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6C76" w:rsidRPr="00D16884">
              <w:rPr>
                <w:rFonts w:ascii="Calibri" w:hAnsi="Calibri" w:cs="Calibri"/>
                <w:sz w:val="18"/>
                <w:szCs w:val="18"/>
              </w:rPr>
              <w:t>Dagmar Hosová</w:t>
            </w:r>
            <w:r w:rsidR="009D6C76" w:rsidRPr="00D16884">
              <w:rPr>
                <w:rFonts w:ascii="Calibri" w:hAnsi="Calibri" w:cs="Calibri"/>
                <w:sz w:val="18"/>
                <w:szCs w:val="18"/>
              </w:rPr>
              <w:br/>
              <w:t>em: HosovaD@psp.cz</w:t>
            </w:r>
            <w:r w:rsidR="009D6C76" w:rsidRPr="00D16884">
              <w:rPr>
                <w:rFonts w:ascii="Calibri" w:hAnsi="Calibri" w:cs="Calibri"/>
                <w:sz w:val="18"/>
                <w:szCs w:val="18"/>
              </w:rPr>
              <w:br/>
              <w:t>tel.: +420 737 405 159</w:t>
            </w:r>
            <w:r w:rsidR="009D6C76"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B46E60" w:rsidRPr="00FF70F4">
              <w:rPr>
                <w:rFonts w:ascii="Calibri" w:hAnsi="Calibri" w:cs="Calibri"/>
                <w:sz w:val="18"/>
                <w:szCs w:val="18"/>
                <w:u w:val="single"/>
              </w:rPr>
              <w:t>asistentka poslance</w:t>
            </w:r>
            <w:r w:rsidR="00D7639F">
              <w:rPr>
                <w:rFonts w:ascii="Calibri" w:hAnsi="Calibri" w:cs="Calibri"/>
                <w:sz w:val="18"/>
                <w:szCs w:val="18"/>
                <w:u w:val="single"/>
              </w:rPr>
              <w:t xml:space="preserve">: </w:t>
            </w:r>
            <w:r w:rsidR="009D6C76" w:rsidRPr="00D16884">
              <w:rPr>
                <w:rFonts w:ascii="Calibri" w:hAnsi="Calibri" w:cs="Calibri"/>
                <w:sz w:val="18"/>
                <w:szCs w:val="18"/>
              </w:rPr>
              <w:t>Mgr. Jana Skalková</w:t>
            </w:r>
            <w:r w:rsidR="009D6C76" w:rsidRPr="00D16884">
              <w:rPr>
                <w:rFonts w:ascii="Calibri" w:hAnsi="Calibri" w:cs="Calibri"/>
                <w:sz w:val="18"/>
                <w:szCs w:val="18"/>
              </w:rPr>
              <w:br/>
              <w:t>em: SkalkovaJ@psp.cz</w:t>
            </w:r>
            <w:r w:rsidR="009D6C76" w:rsidRPr="00D16884">
              <w:rPr>
                <w:rFonts w:ascii="Calibri" w:hAnsi="Calibri" w:cs="Calibri"/>
                <w:sz w:val="18"/>
                <w:szCs w:val="18"/>
              </w:rPr>
              <w:br/>
              <w:t>tel.: + 420 604 208 566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BAA01D" w14:textId="6FF25ECB" w:rsidR="009D6C76" w:rsidRPr="00C34523" w:rsidRDefault="003624A8" w:rsidP="00C16AF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52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Nebyl osloven – jsou pro.</w:t>
            </w:r>
          </w:p>
        </w:tc>
      </w:tr>
      <w:tr w:rsidR="00B22807" w:rsidRPr="00D16884" w14:paraId="575C0582" w14:textId="77777777" w:rsidTr="00326FB0">
        <w:trPr>
          <w:trHeight w:val="7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5906" w14:textId="72FAD43E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116C" w14:textId="77777777" w:rsidR="009D6C76" w:rsidRPr="00D16884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Radek Koten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38B2" w14:textId="77777777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SPD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E40C" w14:textId="77777777" w:rsidR="009D6C76" w:rsidRPr="00D7639F" w:rsidRDefault="009D6C76" w:rsidP="00C16AF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639F">
              <w:rPr>
                <w:rFonts w:ascii="Calibri" w:hAnsi="Calibri" w:cs="Calibri"/>
                <w:color w:val="000000"/>
                <w:sz w:val="14"/>
                <w:szCs w:val="14"/>
              </w:rPr>
              <w:t>kotenr@psp.cz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1912" w14:textId="4AE9AFE3" w:rsidR="009D6C76" w:rsidRPr="00D16884" w:rsidRDefault="009D6C76" w:rsidP="00C16AF6">
            <w:pPr>
              <w:rPr>
                <w:rFonts w:ascii="Calibri" w:hAnsi="Calibri" w:cs="Calibri"/>
                <w:sz w:val="18"/>
                <w:szCs w:val="18"/>
              </w:rPr>
            </w:pPr>
            <w:r w:rsidRPr="00FF70F4">
              <w:rPr>
                <w:rFonts w:ascii="Calibri" w:hAnsi="Calibri" w:cs="Calibri"/>
                <w:sz w:val="18"/>
                <w:szCs w:val="18"/>
                <w:u w:val="single"/>
              </w:rPr>
              <w:t>Asistenti</w:t>
            </w:r>
            <w:r w:rsidR="00D7639F">
              <w:rPr>
                <w:rFonts w:ascii="Calibri" w:hAnsi="Calibri" w:cs="Calibri"/>
                <w:sz w:val="18"/>
                <w:szCs w:val="18"/>
                <w:u w:val="single"/>
              </w:rPr>
              <w:t xml:space="preserve">: </w:t>
            </w:r>
            <w:r w:rsidRPr="00D16884">
              <w:rPr>
                <w:rFonts w:ascii="Calibri" w:hAnsi="Calibri" w:cs="Calibri"/>
                <w:sz w:val="18"/>
                <w:szCs w:val="18"/>
              </w:rPr>
              <w:t xml:space="preserve">Lucie Nováková, novakoval@psp.cz, 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br/>
              <w:t xml:space="preserve">tel.: 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+420 739 467 939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D65866" w:rsidRPr="00D16884">
              <w:rPr>
                <w:rFonts w:ascii="Calibri" w:hAnsi="Calibri" w:cs="Calibri"/>
                <w:sz w:val="18"/>
                <w:szCs w:val="18"/>
              </w:rPr>
              <w:t>JUDr.</w:t>
            </w:r>
            <w:r w:rsidRPr="00D16884">
              <w:rPr>
                <w:rFonts w:ascii="Calibri" w:hAnsi="Calibri" w:cs="Calibri"/>
                <w:sz w:val="18"/>
                <w:szCs w:val="18"/>
              </w:rPr>
              <w:t xml:space="preserve"> Petr Paul, paulp@psp.cz,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br/>
              <w:t xml:space="preserve">tel.: 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+420 723 720 416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  <w:t>Marcela Severová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6868B20" w14:textId="79042AB1" w:rsidR="009D6C76" w:rsidRPr="00C34523" w:rsidRDefault="00505DD0" w:rsidP="00C16AF6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3452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Václav </w:t>
            </w:r>
            <w:r w:rsidR="009D6C76" w:rsidRPr="00C3452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Venhauer</w:t>
            </w:r>
            <w:r w:rsidR="00B22807" w:rsidRPr="00C3452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22807" w:rsidRPr="00C3452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– mluveno, podpoří senátní návrh a ještě proberou.</w:t>
            </w:r>
          </w:p>
        </w:tc>
      </w:tr>
      <w:tr w:rsidR="00B22807" w:rsidRPr="00D16884" w14:paraId="0008B597" w14:textId="77777777" w:rsidTr="00326FB0">
        <w:trPr>
          <w:trHeight w:val="7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394D" w14:textId="5E7C17BD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5753" w14:textId="77777777" w:rsidR="009D6C76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Ing. </w:t>
            </w:r>
          </w:p>
          <w:p w14:paraId="38CCF898" w14:textId="78765D54" w:rsidR="009D6C76" w:rsidRPr="00D16884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Josef Kott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BB38" w14:textId="77777777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2F5B" w14:textId="77777777" w:rsidR="009D6C76" w:rsidRPr="00D7639F" w:rsidRDefault="009D6C76" w:rsidP="00C16AF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639F">
              <w:rPr>
                <w:rFonts w:ascii="Calibri" w:hAnsi="Calibri" w:cs="Calibri"/>
                <w:color w:val="000000"/>
                <w:sz w:val="14"/>
                <w:szCs w:val="14"/>
              </w:rPr>
              <w:t>kottj@psp.cz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B89B" w14:textId="18BB06B3" w:rsidR="009D6C76" w:rsidRPr="00D16884" w:rsidRDefault="009D6C76" w:rsidP="00C16AF6">
            <w:pPr>
              <w:rPr>
                <w:rFonts w:ascii="Calibri" w:hAnsi="Calibri" w:cs="Calibri"/>
                <w:sz w:val="18"/>
                <w:szCs w:val="18"/>
              </w:rPr>
            </w:pPr>
            <w:r w:rsidRPr="00FF70F4">
              <w:rPr>
                <w:rFonts w:ascii="Calibri" w:hAnsi="Calibri" w:cs="Calibri"/>
                <w:sz w:val="18"/>
                <w:szCs w:val="18"/>
                <w:u w:val="single"/>
              </w:rPr>
              <w:t>Asistentka</w:t>
            </w:r>
            <w:r w:rsidR="00FF70F4" w:rsidRPr="00FF70F4">
              <w:rPr>
                <w:rFonts w:ascii="Calibri" w:hAnsi="Calibri" w:cs="Calibri"/>
                <w:sz w:val="18"/>
                <w:szCs w:val="18"/>
                <w:u w:val="single"/>
              </w:rPr>
              <w:t>:</w:t>
            </w:r>
            <w:r w:rsidR="00D7639F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Kateřina Friedová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FF70F4">
              <w:rPr>
                <w:rFonts w:ascii="Calibri" w:hAnsi="Calibri" w:cs="Calibri"/>
                <w:sz w:val="18"/>
                <w:szCs w:val="18"/>
              </w:rPr>
              <w:t>em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: friedovak@psp.cz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D7639F">
              <w:rPr>
                <w:rFonts w:ascii="Calibri" w:hAnsi="Calibri" w:cs="Calibri"/>
                <w:sz w:val="18"/>
                <w:szCs w:val="18"/>
              </w:rPr>
              <w:t>t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el: 725 456 536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Pr="00FF70F4">
              <w:rPr>
                <w:rFonts w:ascii="Calibri" w:hAnsi="Calibri" w:cs="Calibri"/>
                <w:sz w:val="18"/>
                <w:szCs w:val="18"/>
                <w:u w:val="single"/>
              </w:rPr>
              <w:t>Regionální kancelář</w:t>
            </w:r>
            <w:r w:rsidR="00FF70F4">
              <w:rPr>
                <w:rFonts w:ascii="Calibri" w:hAnsi="Calibri" w:cs="Calibri"/>
                <w:sz w:val="18"/>
                <w:szCs w:val="18"/>
                <w:u w:val="single"/>
              </w:rPr>
              <w:t xml:space="preserve"> - a</w:t>
            </w:r>
            <w:r w:rsidRPr="00FF70F4">
              <w:rPr>
                <w:rFonts w:ascii="Calibri" w:hAnsi="Calibri" w:cs="Calibri"/>
                <w:sz w:val="18"/>
                <w:szCs w:val="18"/>
                <w:u w:val="single"/>
              </w:rPr>
              <w:t>sistentka</w:t>
            </w:r>
            <w:r w:rsidR="00FF70F4">
              <w:rPr>
                <w:rFonts w:ascii="Calibri" w:hAnsi="Calibri" w:cs="Calibri"/>
                <w:sz w:val="18"/>
                <w:szCs w:val="18"/>
              </w:rPr>
              <w:t>: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Pr="00D16884">
              <w:rPr>
                <w:rFonts w:ascii="Calibri" w:hAnsi="Calibri" w:cs="Calibri"/>
                <w:sz w:val="18"/>
                <w:szCs w:val="18"/>
              </w:rPr>
              <w:t>Jana Líbalová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FF70F4">
              <w:rPr>
                <w:rFonts w:ascii="Calibri" w:hAnsi="Calibri" w:cs="Calibri"/>
                <w:sz w:val="18"/>
                <w:szCs w:val="18"/>
              </w:rPr>
              <w:t>em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: managing@centralmedia.cz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  <w:t>Tel: 736 211 211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FFEA51A" w14:textId="77777777" w:rsidR="009D6C76" w:rsidRPr="00C34523" w:rsidRDefault="00505DD0" w:rsidP="00C16AF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52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Miroslav </w:t>
            </w:r>
            <w:r w:rsidR="009D6C76" w:rsidRPr="00C3452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Jirků</w:t>
            </w:r>
            <w:r w:rsidR="00FF2763" w:rsidRPr="00C3452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F2763" w:rsidRPr="00C3452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– psal mu email, nemá zpětnou vazbu.</w:t>
            </w:r>
            <w:r w:rsidR="00135889" w:rsidRPr="00C3452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551CEB8C" w14:textId="4A25B4F2" w:rsidR="00135889" w:rsidRPr="00C34523" w:rsidRDefault="00135889" w:rsidP="00C16AF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52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Ještě zkusit oslovit.</w:t>
            </w:r>
          </w:p>
        </w:tc>
      </w:tr>
      <w:tr w:rsidR="00B22807" w:rsidRPr="00D16884" w14:paraId="043DB6B0" w14:textId="77777777" w:rsidTr="00326FB0">
        <w:trPr>
          <w:trHeight w:val="7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A8C6" w14:textId="0C959933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1889" w14:textId="77777777" w:rsidR="009D6C76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Ing. </w:t>
            </w:r>
          </w:p>
          <w:p w14:paraId="4B307292" w14:textId="190DF614" w:rsidR="009D6C76" w:rsidRPr="00D16884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Pavel Kováčik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1F30" w14:textId="77777777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KSČM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273C" w14:textId="77777777" w:rsidR="009D6C76" w:rsidRPr="00D7639F" w:rsidRDefault="009D6C76" w:rsidP="00C16AF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639F">
              <w:rPr>
                <w:rFonts w:ascii="Calibri" w:hAnsi="Calibri" w:cs="Calibri"/>
                <w:color w:val="000000"/>
                <w:sz w:val="14"/>
                <w:szCs w:val="14"/>
              </w:rPr>
              <w:t>kovacik@psp.cz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ECA9" w14:textId="795EB4EB" w:rsidR="009D6C76" w:rsidRPr="00D16884" w:rsidRDefault="009D6C76" w:rsidP="00C16AF6">
            <w:pPr>
              <w:rPr>
                <w:rFonts w:ascii="Calibri" w:hAnsi="Calibri" w:cs="Calibri"/>
                <w:sz w:val="18"/>
                <w:szCs w:val="18"/>
              </w:rPr>
            </w:pPr>
            <w:r w:rsidRPr="00D16884">
              <w:rPr>
                <w:rFonts w:ascii="Calibri" w:hAnsi="Calibri" w:cs="Calibri"/>
                <w:sz w:val="18"/>
                <w:szCs w:val="18"/>
              </w:rPr>
              <w:t>Kancelář: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Pr="00D16884">
              <w:rPr>
                <w:rFonts w:ascii="Calibri" w:hAnsi="Calibri" w:cs="Calibri"/>
                <w:sz w:val="18"/>
                <w:szCs w:val="18"/>
              </w:rPr>
              <w:t>tel.: 568 845 504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953E137" w14:textId="7D2D27BB" w:rsidR="009D6C76" w:rsidRPr="00D16884" w:rsidRDefault="00505DD0" w:rsidP="00C16AF6">
            <w:pPr>
              <w:rPr>
                <w:rFonts w:ascii="Calibri" w:hAnsi="Calibri" w:cs="Calibri"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Jan </w:t>
            </w:r>
            <w:r w:rsidR="009D6C76"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Havlena </w:t>
            </w:r>
            <w:r w:rsidR="00FA3933" w:rsidRPr="00FF2763">
              <w:rPr>
                <w:rFonts w:ascii="Calibri" w:hAnsi="Calibri" w:cs="Calibri"/>
                <w:sz w:val="18"/>
                <w:szCs w:val="18"/>
              </w:rPr>
              <w:t>– mluveno, podpoří (v pondělí dá vědět jak se klub domluvil).</w:t>
            </w:r>
          </w:p>
        </w:tc>
      </w:tr>
      <w:tr w:rsidR="00B22807" w:rsidRPr="00D16884" w14:paraId="3367AF5B" w14:textId="77777777" w:rsidTr="00326FB0">
        <w:trPr>
          <w:trHeight w:val="55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EF31" w14:textId="713E6D48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16D9" w14:textId="77777777" w:rsidR="009D6C76" w:rsidRPr="00D16884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Miroslava Němcová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59F9" w14:textId="77777777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ODS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88CF" w14:textId="77777777" w:rsidR="009D6C76" w:rsidRPr="00D7639F" w:rsidRDefault="009D6C76" w:rsidP="00C16AF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639F">
              <w:rPr>
                <w:rFonts w:ascii="Calibri" w:hAnsi="Calibri" w:cs="Calibri"/>
                <w:color w:val="000000"/>
                <w:sz w:val="14"/>
                <w:szCs w:val="14"/>
              </w:rPr>
              <w:t>nemcovam@psp.cz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23A8" w14:textId="59CA3116" w:rsidR="009D6C76" w:rsidRPr="00D16884" w:rsidRDefault="00D7639F" w:rsidP="00C16AF6">
            <w:pPr>
              <w:rPr>
                <w:rFonts w:ascii="Calibri" w:hAnsi="Calibri" w:cs="Calibri"/>
                <w:sz w:val="18"/>
                <w:szCs w:val="18"/>
              </w:rPr>
            </w:pPr>
            <w:r w:rsidRPr="00D7639F">
              <w:rPr>
                <w:rFonts w:ascii="Calibri" w:hAnsi="Calibri" w:cs="Calibri"/>
                <w:sz w:val="18"/>
                <w:szCs w:val="18"/>
              </w:rPr>
              <w:t>https://www.ods.cz/kontakt Hlavní kancelář Občanské demokratické strany +420 234 707 111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36E1D7" w14:textId="233EF1D3" w:rsidR="009D6C76" w:rsidRPr="00505DD0" w:rsidRDefault="00B22807" w:rsidP="00C16AF6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Václav Venhauer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35889">
              <w:rPr>
                <w:rFonts w:ascii="Calibri" w:hAnsi="Calibri" w:cs="Calibri"/>
                <w:sz w:val="18"/>
                <w:szCs w:val="18"/>
              </w:rPr>
              <w:t>–</w:t>
            </w:r>
            <w:r w:rsidR="00FF2763" w:rsidRPr="00135889">
              <w:rPr>
                <w:rFonts w:ascii="Calibri" w:hAnsi="Calibri" w:cs="Calibri"/>
                <w:sz w:val="18"/>
                <w:szCs w:val="18"/>
              </w:rPr>
              <w:t xml:space="preserve"> psal Fischerové o kontakt na Němcovou, odepsala, že ji osloví, promluví s ní.</w:t>
            </w:r>
          </w:p>
        </w:tc>
      </w:tr>
      <w:tr w:rsidR="00B22807" w:rsidRPr="00D16884" w14:paraId="6F340CAA" w14:textId="77777777" w:rsidTr="00C16AF6">
        <w:trPr>
          <w:trHeight w:val="7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133F" w14:textId="4D7CBAA6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FCAF" w14:textId="77777777" w:rsidR="009D6C76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Ing. </w:t>
            </w:r>
          </w:p>
          <w:p w14:paraId="6B3935EB" w14:textId="4A080D3F" w:rsidR="009D6C76" w:rsidRPr="00D16884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Monika Oborná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7701" w14:textId="77777777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13F1" w14:textId="77777777" w:rsidR="009D6C76" w:rsidRPr="00D7639F" w:rsidRDefault="009D6C76" w:rsidP="00C16AF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639F">
              <w:rPr>
                <w:rFonts w:ascii="Calibri" w:hAnsi="Calibri" w:cs="Calibri"/>
                <w:color w:val="000000"/>
                <w:sz w:val="14"/>
                <w:szCs w:val="14"/>
              </w:rPr>
              <w:t>obornam@psp.cz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B31A" w14:textId="141E7FA9" w:rsidR="009D6C76" w:rsidRDefault="009D6C76" w:rsidP="00C16AF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Tel. 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601 392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689</w:t>
            </w:r>
          </w:p>
          <w:p w14:paraId="0103AE00" w14:textId="0495E0BC" w:rsidR="009D6C76" w:rsidRPr="00D16884" w:rsidRDefault="009D6C76" w:rsidP="00C16AF6">
            <w:pPr>
              <w:rPr>
                <w:rFonts w:ascii="Calibri" w:hAnsi="Calibri" w:cs="Calibri"/>
                <w:sz w:val="18"/>
                <w:szCs w:val="18"/>
              </w:rPr>
            </w:pPr>
            <w:r w:rsidRPr="006F3FCB">
              <w:rPr>
                <w:rFonts w:ascii="Calibri" w:hAnsi="Calibri" w:cs="Calibri"/>
                <w:sz w:val="18"/>
                <w:szCs w:val="18"/>
                <w:u w:val="single"/>
              </w:rPr>
              <w:t>Asistent (Praha):</w:t>
            </w:r>
            <w:r w:rsidRPr="00D16884">
              <w:rPr>
                <w:rFonts w:ascii="Calibri" w:hAnsi="Calibri" w:cs="Calibri"/>
                <w:sz w:val="18"/>
                <w:szCs w:val="18"/>
              </w:rPr>
              <w:t xml:space="preserve"> Jiří Doležal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FF70F4">
              <w:rPr>
                <w:rFonts w:ascii="Calibri" w:hAnsi="Calibri" w:cs="Calibri"/>
                <w:sz w:val="18"/>
                <w:szCs w:val="18"/>
              </w:rPr>
              <w:t>em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: dolezalj@psp.cz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  <w:t>Tel: 777 205 897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  <w:t>Regionální kancelář</w:t>
            </w:r>
            <w:r w:rsidR="00FF70F4">
              <w:rPr>
                <w:rFonts w:ascii="Calibri" w:hAnsi="Calibri" w:cs="Calibri"/>
                <w:sz w:val="18"/>
                <w:szCs w:val="18"/>
              </w:rPr>
              <w:t xml:space="preserve"> - a</w:t>
            </w:r>
            <w:r w:rsidRPr="00D16884">
              <w:rPr>
                <w:rFonts w:ascii="Calibri" w:hAnsi="Calibri" w:cs="Calibri"/>
                <w:sz w:val="18"/>
                <w:szCs w:val="18"/>
              </w:rPr>
              <w:t xml:space="preserve">sistentka: 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Pr="00D16884">
              <w:rPr>
                <w:rFonts w:ascii="Calibri" w:hAnsi="Calibri" w:cs="Calibri"/>
                <w:sz w:val="18"/>
                <w:szCs w:val="18"/>
              </w:rPr>
              <w:t>Šárka Vostálová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D65866">
              <w:rPr>
                <w:rFonts w:ascii="Calibri" w:hAnsi="Calibri" w:cs="Calibri"/>
                <w:sz w:val="18"/>
                <w:szCs w:val="18"/>
              </w:rPr>
              <w:t>em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: VostalovaS@psp.cz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  <w:t>Tel: 702 144 286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536D95F" w14:textId="27AD854E" w:rsidR="009D6C76" w:rsidRPr="00505DD0" w:rsidRDefault="00505DD0" w:rsidP="00C16A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Petr </w:t>
            </w:r>
            <w:r w:rsidR="009D6C76"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Bárta</w:t>
            </w:r>
            <w:r w:rsidR="00FF27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35889" w:rsidRPr="00135889">
              <w:rPr>
                <w:rFonts w:ascii="Calibri" w:hAnsi="Calibri" w:cs="Calibri"/>
                <w:sz w:val="18"/>
                <w:szCs w:val="18"/>
              </w:rPr>
              <w:t>–</w:t>
            </w:r>
            <w:r w:rsidR="00FF2763" w:rsidRPr="00135889">
              <w:rPr>
                <w:rFonts w:ascii="Calibri" w:hAnsi="Calibri" w:cs="Calibri"/>
                <w:sz w:val="18"/>
                <w:szCs w:val="18"/>
              </w:rPr>
              <w:t xml:space="preserve"> oslovil</w:t>
            </w:r>
            <w:r w:rsidR="00135889" w:rsidRPr="0013588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63DEE">
              <w:rPr>
                <w:rFonts w:ascii="Calibri" w:hAnsi="Calibri" w:cs="Calibri"/>
                <w:sz w:val="18"/>
                <w:szCs w:val="18"/>
              </w:rPr>
              <w:t xml:space="preserve">ještě bude předmětem diskuze. </w:t>
            </w:r>
            <w:r w:rsidR="00FF27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3588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2807" w:rsidRPr="00D16884" w14:paraId="0A97BAE1" w14:textId="77777777" w:rsidTr="00C16AF6">
        <w:trPr>
          <w:trHeight w:val="7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AEB3" w14:textId="458E9A00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EA30" w14:textId="77777777" w:rsidR="009D6C76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Bc. </w:t>
            </w:r>
          </w:p>
          <w:p w14:paraId="1F15F022" w14:textId="051A9467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 Pošvář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F96E" w14:textId="77777777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Piráti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C9D4" w14:textId="77777777" w:rsidR="009D6C76" w:rsidRPr="00D7639F" w:rsidRDefault="009D6C76" w:rsidP="00C16AF6">
            <w:pPr>
              <w:keepNext/>
              <w:keepLines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639F">
              <w:rPr>
                <w:rFonts w:ascii="Calibri" w:hAnsi="Calibri" w:cs="Calibri"/>
                <w:color w:val="000000"/>
                <w:sz w:val="14"/>
                <w:szCs w:val="14"/>
              </w:rPr>
              <w:t>posvarj@psp.cz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C040" w14:textId="68C5F0A3" w:rsidR="009D6C76" w:rsidRPr="00D16884" w:rsidRDefault="009D6C76" w:rsidP="00C16AF6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  <w:r w:rsidRPr="006F3FCB">
              <w:rPr>
                <w:rFonts w:ascii="Calibri" w:hAnsi="Calibri" w:cs="Calibri"/>
                <w:sz w:val="18"/>
                <w:szCs w:val="18"/>
                <w:u w:val="single"/>
              </w:rPr>
              <w:t>Asistent:</w:t>
            </w:r>
            <w:r w:rsidR="00326FB0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Ondřej Beníček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  <w:t>tel. +420 777 814 824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FF70F4">
              <w:rPr>
                <w:rFonts w:ascii="Calibri" w:hAnsi="Calibri" w:cs="Calibri"/>
                <w:sz w:val="18"/>
                <w:szCs w:val="18"/>
              </w:rPr>
              <w:t xml:space="preserve">em: 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beniceko@psp.cz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  <w:t>Martin Huňady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  <w:t>tel. +420 732 251 216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FF70F4">
              <w:rPr>
                <w:rFonts w:ascii="Calibri" w:hAnsi="Calibri" w:cs="Calibri"/>
                <w:sz w:val="18"/>
                <w:szCs w:val="18"/>
              </w:rPr>
              <w:t xml:space="preserve">em: 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hunadym@psp.cz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6D246F8" w14:textId="04D55E96" w:rsidR="009D6C76" w:rsidRPr="00D16884" w:rsidRDefault="00505DD0" w:rsidP="00C16AF6">
            <w:pPr>
              <w:rPr>
                <w:rFonts w:ascii="Calibri" w:hAnsi="Calibri" w:cs="Calibri"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Ladislav </w:t>
            </w:r>
            <w:r w:rsidR="00FF70F4"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Stalmach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35889">
              <w:rPr>
                <w:rFonts w:ascii="Calibri" w:hAnsi="Calibri" w:cs="Calibri"/>
                <w:sz w:val="18"/>
                <w:szCs w:val="18"/>
              </w:rPr>
              <w:t>– podporují senátní návrh, pokud neprojde tak další.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B22807" w:rsidRPr="00D16884" w14:paraId="453B72BD" w14:textId="77777777" w:rsidTr="00C16AF6">
        <w:trPr>
          <w:trHeight w:val="41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9B6C" w14:textId="6A2A6640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1ADD" w14:textId="77777777" w:rsidR="009D6C76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Ing. </w:t>
            </w:r>
          </w:p>
          <w:p w14:paraId="69E77358" w14:textId="2F142B2D" w:rsidR="009D6C76" w:rsidRPr="00D16884" w:rsidRDefault="009D6C76" w:rsidP="00C1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Radek Zlesák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F392" w14:textId="77777777" w:rsidR="009D6C76" w:rsidRPr="00D16884" w:rsidRDefault="009D6C76" w:rsidP="00C16A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884"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2ADE" w14:textId="77777777" w:rsidR="009D6C76" w:rsidRPr="00D7639F" w:rsidRDefault="009D6C76" w:rsidP="00C16AF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639F">
              <w:rPr>
                <w:rFonts w:ascii="Calibri" w:hAnsi="Calibri" w:cs="Calibri"/>
                <w:color w:val="000000"/>
                <w:sz w:val="14"/>
                <w:szCs w:val="14"/>
              </w:rPr>
              <w:t>zlesakr@psp.cz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2577" w14:textId="0CAD82E5" w:rsidR="009D6C76" w:rsidRPr="00D16884" w:rsidRDefault="009D6C76" w:rsidP="00C16AF6">
            <w:pPr>
              <w:rPr>
                <w:rFonts w:ascii="Calibri" w:hAnsi="Calibri" w:cs="Calibri"/>
                <w:sz w:val="18"/>
                <w:szCs w:val="18"/>
              </w:rPr>
            </w:pPr>
            <w:r w:rsidRPr="006F3FCB">
              <w:rPr>
                <w:rFonts w:ascii="Calibri" w:hAnsi="Calibri" w:cs="Calibri"/>
                <w:sz w:val="18"/>
                <w:szCs w:val="18"/>
                <w:u w:val="single"/>
              </w:rPr>
              <w:t>Asistentka:</w:t>
            </w:r>
            <w:r w:rsidRPr="00D16884">
              <w:rPr>
                <w:rFonts w:ascii="Calibri" w:hAnsi="Calibri" w:cs="Calibri"/>
                <w:sz w:val="18"/>
                <w:szCs w:val="18"/>
              </w:rPr>
              <w:t xml:space="preserve"> Kateřina Friedová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FF70F4">
              <w:rPr>
                <w:rFonts w:ascii="Calibri" w:hAnsi="Calibri" w:cs="Calibri"/>
                <w:sz w:val="18"/>
                <w:szCs w:val="18"/>
              </w:rPr>
              <w:t>em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: friedovak@psp.cz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  <w:t>Tel: 725 456 536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  <w:t>Regionální kancelář</w:t>
            </w:r>
            <w:r w:rsidR="00FF70F4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Pr="00D16884">
              <w:rPr>
                <w:rFonts w:ascii="Calibri" w:hAnsi="Calibri" w:cs="Calibri"/>
                <w:sz w:val="18"/>
                <w:szCs w:val="18"/>
              </w:rPr>
              <w:t xml:space="preserve">sistent: </w:t>
            </w:r>
            <w:r w:rsidR="00FF70F4"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Pr="00D16884">
              <w:rPr>
                <w:rFonts w:ascii="Calibri" w:hAnsi="Calibri" w:cs="Calibri"/>
                <w:sz w:val="18"/>
                <w:szCs w:val="18"/>
              </w:rPr>
              <w:t>Vlastimil Forst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</w:r>
            <w:r w:rsidR="00FF70F4">
              <w:rPr>
                <w:rFonts w:ascii="Calibri" w:hAnsi="Calibri" w:cs="Calibri"/>
                <w:sz w:val="18"/>
                <w:szCs w:val="18"/>
              </w:rPr>
              <w:t>em</w:t>
            </w:r>
            <w:r w:rsidRPr="00D16884">
              <w:rPr>
                <w:rFonts w:ascii="Calibri" w:hAnsi="Calibri" w:cs="Calibri"/>
                <w:sz w:val="18"/>
                <w:szCs w:val="18"/>
              </w:rPr>
              <w:t>: vlastikforst@seznam.cz</w:t>
            </w:r>
            <w:r w:rsidRPr="00D16884">
              <w:rPr>
                <w:rFonts w:ascii="Calibri" w:hAnsi="Calibri" w:cs="Calibri"/>
                <w:sz w:val="18"/>
                <w:szCs w:val="18"/>
              </w:rPr>
              <w:br/>
              <w:t>Tel: 737 427 937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8ACEE6E" w14:textId="77777777" w:rsidR="00B22807" w:rsidRPr="00363DEE" w:rsidRDefault="00505DD0" w:rsidP="00C16AF6">
            <w:pPr>
              <w:rPr>
                <w:rFonts w:ascii="Calibri" w:hAnsi="Calibri" w:cs="Calibri"/>
                <w:sz w:val="18"/>
                <w:szCs w:val="18"/>
              </w:rPr>
            </w:pPr>
            <w:r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Helena </w:t>
            </w:r>
            <w:r w:rsidR="009D6C76" w:rsidRPr="00505DD0">
              <w:rPr>
                <w:rFonts w:ascii="Calibri" w:hAnsi="Calibri" w:cs="Calibri"/>
                <w:b/>
                <w:bCs/>
                <w:sz w:val="18"/>
                <w:szCs w:val="18"/>
              </w:rPr>
              <w:t>Tučková</w:t>
            </w:r>
            <w:r w:rsidR="00FA393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A3933" w:rsidRPr="00363DEE">
              <w:rPr>
                <w:rFonts w:ascii="Calibri" w:hAnsi="Calibri" w:cs="Calibri"/>
                <w:sz w:val="18"/>
                <w:szCs w:val="18"/>
              </w:rPr>
              <w:t>– mluveno, chápe stanovisko, ale jeho závěr není znám.</w:t>
            </w:r>
            <w:r w:rsidR="00B22807" w:rsidRPr="00363DE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D8FC346" w14:textId="592D1BE3" w:rsidR="00B22807" w:rsidRPr="00363DEE" w:rsidRDefault="00B22807" w:rsidP="00C16AF6">
            <w:pPr>
              <w:rPr>
                <w:rFonts w:ascii="Calibri" w:hAnsi="Calibri" w:cs="Calibri"/>
                <w:sz w:val="18"/>
                <w:szCs w:val="18"/>
              </w:rPr>
            </w:pPr>
            <w:r w:rsidRPr="00363DEE">
              <w:rPr>
                <w:rFonts w:ascii="Calibri" w:hAnsi="Calibri" w:cs="Calibri"/>
                <w:sz w:val="18"/>
                <w:szCs w:val="18"/>
              </w:rPr>
              <w:t xml:space="preserve">Byli přesvědčování MF, že </w:t>
            </w:r>
            <w:r w:rsidR="00C16AF6" w:rsidRPr="00363DEE">
              <w:rPr>
                <w:rFonts w:ascii="Calibri" w:hAnsi="Calibri" w:cs="Calibri"/>
                <w:sz w:val="18"/>
                <w:szCs w:val="18"/>
              </w:rPr>
              <w:t>jak je</w:t>
            </w:r>
            <w:r w:rsidRPr="00363DEE">
              <w:rPr>
                <w:rFonts w:ascii="Calibri" w:hAnsi="Calibri" w:cs="Calibri"/>
                <w:sz w:val="18"/>
                <w:szCs w:val="18"/>
              </w:rPr>
              <w:t xml:space="preserve"> jednodušší to </w:t>
            </w:r>
            <w:r w:rsidR="00C16AF6" w:rsidRPr="00363DEE">
              <w:rPr>
                <w:rFonts w:ascii="Calibri" w:hAnsi="Calibri" w:cs="Calibri"/>
                <w:sz w:val="18"/>
                <w:szCs w:val="18"/>
              </w:rPr>
              <w:t>nevybrat</w:t>
            </w:r>
            <w:r w:rsidRPr="00363DEE">
              <w:rPr>
                <w:rFonts w:ascii="Calibri" w:hAnsi="Calibri" w:cs="Calibri"/>
                <w:sz w:val="18"/>
                <w:szCs w:val="18"/>
              </w:rPr>
              <w:t xml:space="preserve"> než to nějak rozdávat. </w:t>
            </w:r>
          </w:p>
          <w:p w14:paraId="51B53FB0" w14:textId="66A2F88C" w:rsidR="009D6C76" w:rsidRPr="00505DD0" w:rsidRDefault="00B22807" w:rsidP="00C16A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3DEE">
              <w:rPr>
                <w:rFonts w:ascii="Calibri" w:hAnsi="Calibri" w:cs="Calibri"/>
                <w:sz w:val="18"/>
                <w:szCs w:val="18"/>
              </w:rPr>
              <w:t xml:space="preserve">Paní starostko poukázala vždy je stát v lepší pozici ve </w:t>
            </w:r>
            <w:r w:rsidR="00C16AF6" w:rsidRPr="00363DEE">
              <w:rPr>
                <w:rFonts w:ascii="Calibri" w:hAnsi="Calibri" w:cs="Calibri"/>
                <w:sz w:val="18"/>
                <w:szCs w:val="18"/>
              </w:rPr>
              <w:t>vymáhání</w:t>
            </w:r>
            <w:r w:rsidRPr="00363DEE">
              <w:rPr>
                <w:rFonts w:ascii="Calibri" w:hAnsi="Calibri" w:cs="Calibri"/>
                <w:sz w:val="18"/>
                <w:szCs w:val="18"/>
              </w:rPr>
              <w:t xml:space="preserve"> než obec, která má obecně problém se dostat k penězům a jak je nešťastně podporování formou dotací (které se vždy dají pokřivit).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71FB7DF4" w14:textId="77777777" w:rsidR="00D05617" w:rsidRDefault="00D05617" w:rsidP="00C16AF6">
      <w:pPr>
        <w:rPr>
          <w:rFonts w:ascii="Calibri" w:hAnsi="Calibri" w:cs="Calibri"/>
          <w:b/>
          <w:i/>
          <w:iCs/>
          <w:color w:val="000000" w:themeColor="text1"/>
        </w:rPr>
      </w:pPr>
    </w:p>
    <w:p w14:paraId="4C838BBE" w14:textId="77777777" w:rsidR="005F04B7" w:rsidRDefault="00F40A5C" w:rsidP="00C16AF6">
      <w:pPr>
        <w:rPr>
          <w:rFonts w:ascii="Calibri" w:hAnsi="Calibri" w:cs="Calibri"/>
          <w:b/>
          <w:color w:val="000000" w:themeColor="text1"/>
        </w:rPr>
      </w:pPr>
      <w:r w:rsidRPr="00F40A5C">
        <w:rPr>
          <w:rFonts w:ascii="Calibri" w:hAnsi="Calibri" w:cs="Calibri"/>
          <w:b/>
          <w:color w:val="000000" w:themeColor="text1"/>
        </w:rPr>
        <w:t xml:space="preserve">Ještě </w:t>
      </w:r>
      <w:r>
        <w:rPr>
          <w:rFonts w:ascii="Calibri" w:hAnsi="Calibri" w:cs="Calibri"/>
          <w:b/>
          <w:color w:val="000000" w:themeColor="text1"/>
        </w:rPr>
        <w:t xml:space="preserve">zkusit oslovit i jiné politiky stran - seznam viz příloha </w:t>
      </w:r>
      <w:r w:rsidR="005F04B7" w:rsidRPr="005F04B7">
        <w:rPr>
          <w:rFonts w:ascii="Calibri" w:hAnsi="Calibri" w:cs="Calibri"/>
          <w:b/>
          <w:color w:val="000000" w:themeColor="text1"/>
        </w:rPr>
        <w:t xml:space="preserve">3. 2020 05 15 - kontakty </w:t>
      </w:r>
      <w:r w:rsidR="005F04B7">
        <w:rPr>
          <w:rFonts w:ascii="Calibri" w:hAnsi="Calibri" w:cs="Calibri"/>
          <w:b/>
          <w:color w:val="000000" w:themeColor="text1"/>
        </w:rPr>
        <w:t>politici</w:t>
      </w:r>
    </w:p>
    <w:p w14:paraId="2294EBBB" w14:textId="542C8F55" w:rsidR="005F04B7" w:rsidRPr="005F04B7" w:rsidRDefault="005F04B7" w:rsidP="006A685D">
      <w:pPr>
        <w:pStyle w:val="Odstavecseseznamem"/>
        <w:numPr>
          <w:ilvl w:val="0"/>
          <w:numId w:val="8"/>
        </w:numPr>
        <w:spacing w:line="240" w:lineRule="auto"/>
        <w:rPr>
          <w:rFonts w:ascii="Calibri" w:hAnsi="Calibri" w:cs="Calibri"/>
          <w:b/>
          <w:color w:val="000000" w:themeColor="text1"/>
        </w:rPr>
      </w:pPr>
      <w:r w:rsidRPr="005F04B7">
        <w:rPr>
          <w:rFonts w:ascii="Calibri" w:hAnsi="Calibri" w:cs="Calibri"/>
          <w:b/>
          <w:color w:val="000000" w:themeColor="text1"/>
        </w:rPr>
        <w:t>KDUČSL – největší zdroj argumentace, nápadů …</w:t>
      </w:r>
    </w:p>
    <w:p w14:paraId="4624364E" w14:textId="77777777" w:rsidR="005F04B7" w:rsidRDefault="005F04B7" w:rsidP="006A685D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Využití Facebook</w:t>
      </w:r>
    </w:p>
    <w:p w14:paraId="76443236" w14:textId="77777777" w:rsidR="005F04B7" w:rsidRDefault="005F04B7" w:rsidP="006A685D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Oslovena Valachová</w:t>
      </w:r>
    </w:p>
    <w:p w14:paraId="6014AB95" w14:textId="77777777" w:rsidR="00F40A5C" w:rsidRDefault="00F40A5C" w:rsidP="00C16AF6">
      <w:pPr>
        <w:rPr>
          <w:rFonts w:ascii="Calibri" w:hAnsi="Calibri" w:cs="Calibri"/>
          <w:b/>
          <w:i/>
          <w:iCs/>
          <w:color w:val="000000" w:themeColor="text1"/>
        </w:rPr>
      </w:pPr>
    </w:p>
    <w:p w14:paraId="3C7621FE" w14:textId="346007F8" w:rsidR="008712AF" w:rsidRDefault="00877A55" w:rsidP="00C16AF6">
      <w:pPr>
        <w:rPr>
          <w:rFonts w:ascii="Calibri" w:hAnsi="Calibri" w:cs="Calibri"/>
          <w:b/>
          <w:i/>
          <w:iCs/>
          <w:color w:val="000000" w:themeColor="text1"/>
          <w:u w:val="single"/>
        </w:rPr>
      </w:pPr>
      <w:r>
        <w:rPr>
          <w:rFonts w:ascii="Calibri" w:hAnsi="Calibri" w:cs="Calibri"/>
          <w:b/>
          <w:i/>
          <w:iCs/>
          <w:color w:val="000000" w:themeColor="text1"/>
        </w:rPr>
        <w:t>4</w:t>
      </w:r>
      <w:r w:rsidR="008712AF" w:rsidRPr="008712AF">
        <w:rPr>
          <w:rFonts w:ascii="Calibri" w:hAnsi="Calibri" w:cs="Calibri"/>
          <w:b/>
          <w:i/>
          <w:iCs/>
          <w:color w:val="000000" w:themeColor="text1"/>
        </w:rPr>
        <w:t>.</w:t>
      </w:r>
      <w:r w:rsidR="008712AF">
        <w:rPr>
          <w:rFonts w:ascii="Calibri" w:hAnsi="Calibri" w:cs="Calibri"/>
          <w:b/>
          <w:i/>
          <w:iCs/>
          <w:color w:val="000000" w:themeColor="text1"/>
          <w:u w:val="single"/>
        </w:rPr>
        <w:t xml:space="preserve"> Příklady argumentace</w:t>
      </w:r>
    </w:p>
    <w:p w14:paraId="11B7D99D" w14:textId="26ECDA00" w:rsidR="008C5535" w:rsidRPr="00E50832" w:rsidRDefault="008C5535" w:rsidP="006A685D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color w:val="000000" w:themeColor="text1"/>
        </w:rPr>
      </w:pPr>
      <w:r w:rsidRPr="00E50832">
        <w:rPr>
          <w:rFonts w:ascii="Calibri" w:hAnsi="Calibri" w:cs="Calibri"/>
          <w:b/>
          <w:color w:val="000000" w:themeColor="text1"/>
        </w:rPr>
        <w:t>Nejsme proti podnikatelům</w:t>
      </w:r>
      <w:r w:rsidRPr="00E50832">
        <w:rPr>
          <w:rFonts w:ascii="Calibri" w:hAnsi="Calibri" w:cs="Calibri"/>
          <w:bCs/>
          <w:color w:val="000000" w:themeColor="text1"/>
        </w:rPr>
        <w:t>, obce jim v mnohém vycházejí vstříc, pomáhají</w:t>
      </w:r>
    </w:p>
    <w:p w14:paraId="6773EE51" w14:textId="192EBC64" w:rsidR="008C5535" w:rsidRPr="00E50832" w:rsidRDefault="00E50832" w:rsidP="006A685D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color w:val="000000" w:themeColor="text1"/>
        </w:rPr>
      </w:pPr>
      <w:r w:rsidRPr="00E50832">
        <w:rPr>
          <w:rFonts w:ascii="Calibri" w:hAnsi="Calibri" w:cs="Calibri"/>
          <w:b/>
          <w:color w:val="000000" w:themeColor="text1"/>
        </w:rPr>
        <w:t>Nechceme dělat problémy státnímu rozpočtu</w:t>
      </w:r>
      <w:r w:rsidRPr="00E50832">
        <w:rPr>
          <w:rFonts w:ascii="Calibri" w:hAnsi="Calibri" w:cs="Calibri"/>
          <w:bCs/>
          <w:color w:val="000000" w:themeColor="text1"/>
        </w:rPr>
        <w:t xml:space="preserve">, ale návrh senátu je realizovatelný (není argumentem, že nelze </w:t>
      </w:r>
      <w:r w:rsidR="00C16AF6" w:rsidRPr="00E50832">
        <w:rPr>
          <w:rFonts w:ascii="Calibri" w:hAnsi="Calibri" w:cs="Calibri"/>
          <w:bCs/>
          <w:color w:val="000000" w:themeColor="text1"/>
        </w:rPr>
        <w:t>provést, popřípadě</w:t>
      </w:r>
      <w:r w:rsidRPr="00E50832">
        <w:rPr>
          <w:rFonts w:ascii="Calibri" w:hAnsi="Calibri" w:cs="Calibri"/>
          <w:bCs/>
          <w:color w:val="000000" w:themeColor="text1"/>
        </w:rPr>
        <w:t xml:space="preserve"> zdrže</w:t>
      </w:r>
      <w:r w:rsidR="00621A8D">
        <w:rPr>
          <w:rFonts w:ascii="Calibri" w:hAnsi="Calibri" w:cs="Calibri"/>
          <w:bCs/>
          <w:color w:val="000000" w:themeColor="text1"/>
        </w:rPr>
        <w:t>ní plateb</w:t>
      </w:r>
      <w:r w:rsidRPr="00E50832">
        <w:rPr>
          <w:rFonts w:ascii="Calibri" w:hAnsi="Calibri" w:cs="Calibri"/>
          <w:bCs/>
          <w:color w:val="000000" w:themeColor="text1"/>
        </w:rPr>
        <w:t>).</w:t>
      </w:r>
    </w:p>
    <w:p w14:paraId="62C76E05" w14:textId="7C724207" w:rsidR="008C5535" w:rsidRDefault="00E50832" w:rsidP="006A685D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i/>
          <w:iCs/>
          <w:color w:val="000000" w:themeColor="text1"/>
        </w:rPr>
      </w:pPr>
      <w:r w:rsidRPr="00E50832">
        <w:rPr>
          <w:rFonts w:ascii="Calibri" w:hAnsi="Calibri" w:cs="Calibri"/>
          <w:b/>
          <w:color w:val="000000" w:themeColor="text1"/>
        </w:rPr>
        <w:t xml:space="preserve">Další návrh </w:t>
      </w:r>
      <w:r w:rsidRPr="00E50832">
        <w:rPr>
          <w:rFonts w:ascii="Calibri" w:hAnsi="Calibri" w:cs="Calibri"/>
          <w:b/>
        </w:rPr>
        <w:t>ST č.263</w:t>
      </w:r>
      <w:r>
        <w:rPr>
          <w:rFonts w:ascii="Calibri" w:hAnsi="Calibri" w:cs="Calibri"/>
          <w:b/>
        </w:rPr>
        <w:t>, je zajímavý v kontextu dalšího období. Není jistota dopadu (záporné pro 4 velká města).</w:t>
      </w:r>
    </w:p>
    <w:p w14:paraId="6771AB23" w14:textId="4A5705ED" w:rsidR="00E50832" w:rsidRDefault="00E50832" w:rsidP="006A685D">
      <w:pPr>
        <w:pStyle w:val="Odstavecseseznamem"/>
        <w:keepNext/>
        <w:keepLines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rPr>
          <w:rFonts w:ascii="Calibri" w:hAnsi="Calibri" w:cs="Calibri"/>
          <w:bCs/>
          <w:color w:val="000000" w:themeColor="text1"/>
          <w:szCs w:val="24"/>
        </w:rPr>
      </w:pPr>
      <w:r w:rsidRPr="00E50832">
        <w:rPr>
          <w:rFonts w:ascii="Calibri" w:hAnsi="Calibri" w:cs="Calibri"/>
          <w:bCs/>
          <w:color w:val="000000" w:themeColor="text1"/>
          <w:szCs w:val="24"/>
        </w:rPr>
        <w:t>Je někde přehled žádajících podnikatelů? (Stanovisko jednotlivců, že žádat nebudou</w:t>
      </w:r>
      <w:r>
        <w:rPr>
          <w:rFonts w:ascii="Calibri" w:hAnsi="Calibri" w:cs="Calibri"/>
          <w:bCs/>
          <w:color w:val="000000" w:themeColor="text1"/>
          <w:szCs w:val="24"/>
        </w:rPr>
        <w:t>).</w:t>
      </w:r>
    </w:p>
    <w:p w14:paraId="255F96E3" w14:textId="078B1EFB" w:rsidR="00E50832" w:rsidRDefault="00E50832" w:rsidP="006A685D">
      <w:pPr>
        <w:pStyle w:val="Odstavecseseznamem"/>
        <w:keepNext/>
        <w:keepLines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Z čeho vychází výpočet požadavků na kompenzační bonus?</w:t>
      </w:r>
    </w:p>
    <w:p w14:paraId="69E1EB19" w14:textId="43CDA6D1" w:rsidR="00E50832" w:rsidRDefault="00E50832" w:rsidP="006A685D">
      <w:pPr>
        <w:pStyle w:val="Odstavecseseznamem"/>
        <w:keepNext/>
        <w:keepLines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 xml:space="preserve">Kam půjdou </w:t>
      </w:r>
      <w:r w:rsidR="00C16AF6">
        <w:rPr>
          <w:rFonts w:ascii="Calibri" w:hAnsi="Calibri" w:cs="Calibri"/>
          <w:bCs/>
          <w:color w:val="000000" w:themeColor="text1"/>
          <w:szCs w:val="24"/>
        </w:rPr>
        <w:t>prostředky,</w:t>
      </w:r>
      <w:r>
        <w:rPr>
          <w:rFonts w:ascii="Calibri" w:hAnsi="Calibri" w:cs="Calibri"/>
          <w:bCs/>
          <w:color w:val="000000" w:themeColor="text1"/>
          <w:szCs w:val="24"/>
        </w:rPr>
        <w:t xml:space="preserve"> které MF počítá</w:t>
      </w:r>
      <w:r w:rsidR="00621A8D">
        <w:rPr>
          <w:rFonts w:ascii="Calibri" w:hAnsi="Calibri" w:cs="Calibri"/>
          <w:bCs/>
          <w:color w:val="000000" w:themeColor="text1"/>
          <w:szCs w:val="24"/>
        </w:rPr>
        <w:t xml:space="preserve"> kompenzovat</w:t>
      </w:r>
      <w:r>
        <w:rPr>
          <w:rFonts w:ascii="Calibri" w:hAnsi="Calibri" w:cs="Calibri"/>
          <w:bCs/>
          <w:color w:val="000000" w:themeColor="text1"/>
          <w:szCs w:val="24"/>
        </w:rPr>
        <w:t>?</w:t>
      </w:r>
    </w:p>
    <w:p w14:paraId="63932AFE" w14:textId="03C8756A" w:rsidR="00E50832" w:rsidRDefault="00E50832" w:rsidP="006A685D">
      <w:pPr>
        <w:pStyle w:val="Odstavecseseznamem"/>
        <w:keepNext/>
        <w:keepLines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MF se snaží rozšířit oblast žadatelů</w:t>
      </w:r>
    </w:p>
    <w:p w14:paraId="3C4D2572" w14:textId="0B4915B6" w:rsidR="00E50832" w:rsidRDefault="00E50832" w:rsidP="006A685D">
      <w:pPr>
        <w:pStyle w:val="Odstavecseseznamem"/>
        <w:keepNext/>
        <w:keepLines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Riziko ambicí MF na další opatření proti obcím (touha se dostat k prostředkům obcí)</w:t>
      </w:r>
    </w:p>
    <w:p w14:paraId="3DA526A6" w14:textId="77777777" w:rsidR="00E50832" w:rsidRPr="00E50832" w:rsidRDefault="00E50832" w:rsidP="00C16AF6">
      <w:pPr>
        <w:pStyle w:val="Odstavecseseznamem"/>
        <w:keepNext/>
        <w:keepLines/>
        <w:tabs>
          <w:tab w:val="left" w:pos="142"/>
          <w:tab w:val="left" w:pos="284"/>
        </w:tabs>
        <w:spacing w:after="0" w:line="240" w:lineRule="auto"/>
        <w:ind w:firstLine="0"/>
        <w:rPr>
          <w:rFonts w:ascii="Calibri" w:hAnsi="Calibri" w:cs="Calibri"/>
          <w:bCs/>
          <w:color w:val="000000" w:themeColor="text1"/>
          <w:szCs w:val="24"/>
        </w:rPr>
      </w:pPr>
    </w:p>
    <w:p w14:paraId="28655D15" w14:textId="77777777" w:rsidR="00B94B77" w:rsidRDefault="00B94B77" w:rsidP="006A685D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 w:themeColor="text1"/>
          <w:szCs w:val="24"/>
        </w:rPr>
      </w:pPr>
      <w:r w:rsidRPr="00B94B77">
        <w:rPr>
          <w:rFonts w:ascii="Calibri" w:hAnsi="Calibri" w:cs="Calibri"/>
          <w:b/>
          <w:bCs/>
          <w:color w:val="000000" w:themeColor="text1"/>
          <w:szCs w:val="24"/>
        </w:rPr>
        <w:t>vrácení ze státního rozpočtu lze</w:t>
      </w:r>
      <w:r w:rsidRPr="00B94B77">
        <w:rPr>
          <w:rFonts w:ascii="Calibri" w:hAnsi="Calibri" w:cs="Calibri"/>
          <w:color w:val="000000" w:themeColor="text1"/>
          <w:szCs w:val="24"/>
        </w:rPr>
        <w:t>,</w:t>
      </w:r>
      <w:r>
        <w:rPr>
          <w:rFonts w:ascii="Calibri" w:hAnsi="Calibri" w:cs="Calibri"/>
          <w:color w:val="000000" w:themeColor="text1"/>
          <w:szCs w:val="24"/>
        </w:rPr>
        <w:t xml:space="preserve"> např. </w:t>
      </w:r>
    </w:p>
    <w:p w14:paraId="6C3BDAAC" w14:textId="5F5DE3A3" w:rsidR="00505DD0" w:rsidRDefault="00B94B77" w:rsidP="006A685D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formou příspěvku fyzickým osobám (nástroj poskytování příspěvku stavebního spoření)</w:t>
      </w:r>
    </w:p>
    <w:p w14:paraId="3886D3A5" w14:textId="08DF3323" w:rsidR="00B94B77" w:rsidRDefault="00B94B77" w:rsidP="006A685D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formou podzákonného opatření (navrhované předsedou S. Polčákem)</w:t>
      </w:r>
    </w:p>
    <w:p w14:paraId="279AB80A" w14:textId="3E239565" w:rsidR="00B94B77" w:rsidRPr="0058162E" w:rsidRDefault="0058162E" w:rsidP="006A685D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58162E">
        <w:rPr>
          <w:rFonts w:ascii="Calibri" w:hAnsi="Calibri" w:cs="Calibri"/>
          <w:b/>
          <w:bCs/>
          <w:color w:val="000000" w:themeColor="text1"/>
          <w:szCs w:val="24"/>
        </w:rPr>
        <w:t xml:space="preserve">argumentace </w:t>
      </w:r>
      <w:r w:rsidR="00B94B77" w:rsidRPr="0058162E">
        <w:rPr>
          <w:rFonts w:ascii="Calibri" w:hAnsi="Calibri" w:cs="Calibri"/>
          <w:b/>
          <w:bCs/>
          <w:color w:val="000000" w:themeColor="text1"/>
          <w:szCs w:val="24"/>
        </w:rPr>
        <w:t>složitost</w:t>
      </w:r>
      <w:r w:rsidRPr="0058162E">
        <w:rPr>
          <w:rFonts w:ascii="Calibri" w:hAnsi="Calibri" w:cs="Calibri"/>
          <w:b/>
          <w:bCs/>
          <w:color w:val="000000" w:themeColor="text1"/>
          <w:szCs w:val="24"/>
        </w:rPr>
        <w:t>i</w:t>
      </w:r>
      <w:r w:rsidR="00B94B77" w:rsidRPr="0058162E">
        <w:rPr>
          <w:rFonts w:ascii="Calibri" w:hAnsi="Calibri" w:cs="Calibri"/>
          <w:b/>
          <w:bCs/>
          <w:color w:val="000000" w:themeColor="text1"/>
          <w:szCs w:val="24"/>
        </w:rPr>
        <w:t xml:space="preserve"> vyúč</w:t>
      </w:r>
      <w:r w:rsidRPr="0058162E">
        <w:rPr>
          <w:rFonts w:ascii="Calibri" w:hAnsi="Calibri" w:cs="Calibri"/>
          <w:b/>
          <w:bCs/>
          <w:color w:val="000000" w:themeColor="text1"/>
          <w:szCs w:val="24"/>
        </w:rPr>
        <w:t>t</w:t>
      </w:r>
      <w:r w:rsidR="00B94B77" w:rsidRPr="0058162E">
        <w:rPr>
          <w:rFonts w:ascii="Calibri" w:hAnsi="Calibri" w:cs="Calibri"/>
          <w:b/>
          <w:bCs/>
          <w:color w:val="000000" w:themeColor="text1"/>
          <w:szCs w:val="24"/>
        </w:rPr>
        <w:t>ování</w:t>
      </w:r>
      <w:r>
        <w:rPr>
          <w:rFonts w:ascii="Calibri" w:hAnsi="Calibri" w:cs="Calibri"/>
          <w:b/>
          <w:bCs/>
          <w:color w:val="000000" w:themeColor="text1"/>
          <w:szCs w:val="24"/>
        </w:rPr>
        <w:t xml:space="preserve"> je „nesmyslná“</w:t>
      </w:r>
      <w:r w:rsidRPr="0058162E">
        <w:rPr>
          <w:rFonts w:ascii="Calibri" w:hAnsi="Calibri" w:cs="Calibri"/>
          <w:b/>
          <w:bCs/>
          <w:color w:val="000000" w:themeColor="text1"/>
          <w:szCs w:val="24"/>
        </w:rPr>
        <w:t xml:space="preserve">, </w:t>
      </w:r>
      <w:r>
        <w:rPr>
          <w:rFonts w:ascii="Calibri" w:hAnsi="Calibri" w:cs="Calibri"/>
          <w:color w:val="000000" w:themeColor="text1"/>
          <w:szCs w:val="24"/>
        </w:rPr>
        <w:t xml:space="preserve">se opírá o skutečnost využívání „ADIS“ </w:t>
      </w:r>
      <w:hyperlink r:id="rId13" w:history="1">
        <w:r w:rsidRPr="00C5104B">
          <w:rPr>
            <w:rStyle w:val="Hypertextovodkaz"/>
            <w:rFonts w:ascii="Calibri" w:hAnsi="Calibri" w:cs="Calibri"/>
            <w:szCs w:val="24"/>
          </w:rPr>
          <w:t>http://www.gist.cz/cz/software/adis</w:t>
        </w:r>
      </w:hyperlink>
      <w:r>
        <w:rPr>
          <w:rFonts w:ascii="Calibri" w:hAnsi="Calibri" w:cs="Calibri"/>
          <w:color w:val="000000" w:themeColor="text1"/>
          <w:szCs w:val="24"/>
        </w:rPr>
        <w:t xml:space="preserve"> „</w:t>
      </w:r>
      <w:r w:rsidRPr="0058162E">
        <w:rPr>
          <w:rStyle w:val="Siln"/>
          <w:rFonts w:asciiTheme="minorHAnsi" w:hAnsiTheme="minorHAnsi" w:cstheme="minorHAnsi"/>
        </w:rPr>
        <w:t>ADIS se neustále vyvíjí</w:t>
      </w:r>
      <w:r w:rsidRPr="0058162E">
        <w:rPr>
          <w:rFonts w:asciiTheme="minorHAnsi" w:hAnsiTheme="minorHAnsi" w:cstheme="minorHAnsi"/>
        </w:rPr>
        <w:t>, aktualizuje a přizpůsobuje požadavkům, které na něj klade informační politika GFŘ, legislativa (včetně legislativy EU - napojení ADIS na EU) a v neposlední řadě i jeho uživatelé</w:t>
      </w:r>
      <w:r>
        <w:rPr>
          <w:rFonts w:asciiTheme="minorHAnsi" w:hAnsiTheme="minorHAnsi" w:cstheme="minorHAnsi"/>
        </w:rPr>
        <w:t>“</w:t>
      </w:r>
    </w:p>
    <w:p w14:paraId="61EBACD1" w14:textId="05071EBA" w:rsidR="00002991" w:rsidRDefault="00002991" w:rsidP="00C16AF6">
      <w:pPr>
        <w:ind w:left="-5"/>
        <w:rPr>
          <w:rFonts w:ascii="Calibri" w:hAnsi="Calibri" w:cs="Calibri"/>
          <w:i/>
          <w:iCs/>
          <w:color w:val="000000" w:themeColor="text1"/>
        </w:rPr>
      </w:pPr>
    </w:p>
    <w:p w14:paraId="62D59DA6" w14:textId="18BC2447" w:rsidR="0099596B" w:rsidRPr="00877A55" w:rsidRDefault="00C257C6" w:rsidP="006A685D">
      <w:pPr>
        <w:pStyle w:val="Odstavecseseznamem"/>
        <w:numPr>
          <w:ilvl w:val="0"/>
          <w:numId w:val="10"/>
        </w:numPr>
        <w:tabs>
          <w:tab w:val="left" w:pos="567"/>
        </w:tabs>
        <w:spacing w:line="240" w:lineRule="auto"/>
        <w:ind w:left="284" w:hanging="284"/>
        <w:rPr>
          <w:rFonts w:ascii="Calibri" w:hAnsi="Calibri" w:cs="Calibri"/>
          <w:b/>
          <w:bCs/>
          <w:i/>
          <w:iCs/>
          <w:color w:val="000000" w:themeColor="text1"/>
          <w:u w:val="single"/>
        </w:rPr>
      </w:pPr>
      <w:r w:rsidRPr="00877A55">
        <w:rPr>
          <w:rFonts w:ascii="Calibri" w:hAnsi="Calibri" w:cs="Calibri"/>
          <w:b/>
          <w:bCs/>
          <w:i/>
          <w:iCs/>
          <w:color w:val="000000" w:themeColor="text1"/>
          <w:u w:val="single"/>
        </w:rPr>
        <w:t xml:space="preserve">Senátní návrh </w:t>
      </w:r>
      <w:r w:rsidR="00EC06F4" w:rsidRPr="00877A55">
        <w:rPr>
          <w:rFonts w:ascii="Calibri" w:hAnsi="Calibri" w:cs="Calibri"/>
          <w:b/>
          <w:bCs/>
          <w:i/>
          <w:iCs/>
          <w:color w:val="000000" w:themeColor="text1"/>
          <w:u w:val="single"/>
        </w:rPr>
        <w:t>– předpokládané hlasování 26.5.2020</w:t>
      </w:r>
    </w:p>
    <w:p w14:paraId="07540275" w14:textId="77777777" w:rsidR="0099596B" w:rsidRDefault="0099596B" w:rsidP="00C16AF6">
      <w:pPr>
        <w:ind w:left="-5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07C2AA05" w14:textId="380DDFEB" w:rsidR="00505DD0" w:rsidRPr="00B64EAE" w:rsidRDefault="0099596B" w:rsidP="00C16AF6">
      <w:pPr>
        <w:ind w:left="284"/>
        <w:rPr>
          <w:i/>
          <w:iCs/>
          <w:color w:val="000000" w:themeColor="text1"/>
        </w:rPr>
      </w:pPr>
      <w:r w:rsidRPr="00B64EAE">
        <w:rPr>
          <w:i/>
          <w:iCs/>
          <w:color w:val="000000" w:themeColor="text1"/>
        </w:rPr>
        <w:t xml:space="preserve">Příloha k </w:t>
      </w:r>
      <w:r w:rsidR="00C257C6" w:rsidRPr="00B64EAE">
        <w:rPr>
          <w:i/>
          <w:iCs/>
          <w:color w:val="000000" w:themeColor="text1"/>
        </w:rPr>
        <w:t>usnesení č. 399</w:t>
      </w:r>
    </w:p>
    <w:p w14:paraId="49A8E56E" w14:textId="0BCE4694" w:rsidR="00C257C6" w:rsidRPr="00C257C6" w:rsidRDefault="00C257C6" w:rsidP="00C16AF6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>Pozměňovací návrhy</w:t>
      </w:r>
      <w:r w:rsidR="0099596B" w:rsidRPr="00B64EAE">
        <w:rPr>
          <w:rFonts w:eastAsiaTheme="minorEastAsia"/>
          <w:b/>
          <w:bCs/>
          <w:color w:val="000000"/>
        </w:rPr>
        <w:t xml:space="preserve"> </w:t>
      </w:r>
      <w:r w:rsidRPr="00C257C6">
        <w:rPr>
          <w:rFonts w:eastAsiaTheme="minorEastAsia"/>
          <w:b/>
          <w:bCs/>
          <w:color w:val="000000"/>
        </w:rPr>
        <w:t xml:space="preserve">k návrhu zákona, kterým se mění zákon č. 159/2020 Sb., o kompenzačním bonusu v souvislosti s krizovými opatřeními v souvislosti s výskytem koronaviru SARS CoV-2 </w:t>
      </w:r>
    </w:p>
    <w:p w14:paraId="6F768F30" w14:textId="0376480D" w:rsidR="00C257C6" w:rsidRPr="00C257C6" w:rsidRDefault="00C257C6" w:rsidP="00C16AF6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 xml:space="preserve">1. </w:t>
      </w:r>
      <w:r w:rsidRPr="00C257C6">
        <w:rPr>
          <w:rFonts w:eastAsiaTheme="minorEastAsia"/>
          <w:color w:val="000000"/>
        </w:rPr>
        <w:t xml:space="preserve">V čl. I bodu 2 v § 2 na konci odstavce 1 tečku nahradit čárkou a doplnit písmeno c), které zní: </w:t>
      </w:r>
    </w:p>
    <w:p w14:paraId="326029A9" w14:textId="77777777" w:rsidR="00C257C6" w:rsidRPr="00C257C6" w:rsidRDefault="00C257C6" w:rsidP="00C16AF6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color w:val="000000"/>
        </w:rPr>
        <w:t xml:space="preserve">„c) se jedná o funkci jednatele společnosti s ručením omezeným.“. </w:t>
      </w:r>
    </w:p>
    <w:p w14:paraId="2E2B10BD" w14:textId="6113D50C" w:rsidR="00C257C6" w:rsidRPr="00C257C6" w:rsidRDefault="00C257C6" w:rsidP="00C16AF6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 xml:space="preserve">2. </w:t>
      </w:r>
      <w:r w:rsidRPr="00C257C6">
        <w:rPr>
          <w:rFonts w:eastAsiaTheme="minorEastAsia"/>
          <w:color w:val="000000"/>
        </w:rPr>
        <w:t xml:space="preserve">V čl. I bodu 3 v § 2a odst. 2 písm. b) za slovo „společníkem“ vložit slova „ , zaměstnání v činnosti pedagogické, nebo výkonu činnosti, u níž vzniká účast na nemocenském pojištění pouze z důvodů uvedených v § 5 písm. a) bodu 12 a 13 zákona o nemocenském pojištění“. </w:t>
      </w:r>
    </w:p>
    <w:p w14:paraId="452DDC0E" w14:textId="683F0EC3" w:rsidR="00C257C6" w:rsidRPr="00C257C6" w:rsidRDefault="00C257C6" w:rsidP="00C16AF6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 xml:space="preserve">3. </w:t>
      </w:r>
      <w:r w:rsidRPr="00C257C6">
        <w:rPr>
          <w:rFonts w:eastAsiaTheme="minorEastAsia"/>
          <w:color w:val="000000"/>
        </w:rPr>
        <w:t xml:space="preserve">V čl. I za bod 7 vložit nový bod 8, který zní: </w:t>
      </w:r>
    </w:p>
    <w:p w14:paraId="0B5FE42C" w14:textId="77777777" w:rsidR="00C257C6" w:rsidRPr="00C257C6" w:rsidRDefault="00C257C6" w:rsidP="00C16AF6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color w:val="000000"/>
        </w:rPr>
        <w:lastRenderedPageBreak/>
        <w:t xml:space="preserve">„8. V § 6 odstavec 2 včetně poznámky pod čarou č. 1 zní: </w:t>
      </w:r>
    </w:p>
    <w:p w14:paraId="78C132B7" w14:textId="77777777" w:rsidR="00C257C6" w:rsidRPr="00C257C6" w:rsidRDefault="00C257C6" w:rsidP="00C16AF6">
      <w:pPr>
        <w:autoSpaceDE w:val="0"/>
        <w:autoSpaceDN w:val="0"/>
        <w:adjustRightInd w:val="0"/>
        <w:spacing w:before="120"/>
        <w:ind w:left="284"/>
        <w:rPr>
          <w:rFonts w:eastAsiaTheme="minorEastAsia"/>
          <w:b/>
          <w:bCs/>
          <w:color w:val="000000"/>
        </w:rPr>
      </w:pPr>
      <w:r w:rsidRPr="00C16AF6">
        <w:rPr>
          <w:rFonts w:eastAsiaTheme="minorEastAsia"/>
          <w:b/>
          <w:bCs/>
          <w:color w:val="000000"/>
        </w:rPr>
        <w:t>„(2) Kompenzační bonus je příspěvkem fyzické osobě hrazeným ze státního rozpočtu</w:t>
      </w:r>
      <w:r w:rsidRPr="00C16AF6">
        <w:rPr>
          <w:rFonts w:eastAsiaTheme="minorEastAsia"/>
          <w:b/>
          <w:bCs/>
          <w:color w:val="000000"/>
          <w:vertAlign w:val="superscript"/>
        </w:rPr>
        <w:t>1</w:t>
      </w:r>
      <w:r w:rsidRPr="00C16AF6">
        <w:rPr>
          <w:rFonts w:eastAsiaTheme="minorEastAsia"/>
          <w:b/>
          <w:bCs/>
          <w:color w:val="000000"/>
        </w:rPr>
        <w:t>).</w:t>
      </w:r>
      <w:r w:rsidRPr="00C257C6">
        <w:rPr>
          <w:rFonts w:eastAsiaTheme="minorEastAsia"/>
          <w:b/>
          <w:bCs/>
          <w:color w:val="000000"/>
        </w:rPr>
        <w:t xml:space="preserve"> </w:t>
      </w:r>
    </w:p>
    <w:p w14:paraId="26C3824E" w14:textId="0BFFF19A" w:rsidR="00C257C6" w:rsidRPr="00C257C6" w:rsidRDefault="00C257C6" w:rsidP="00C16AF6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color w:val="000000"/>
          <w:vertAlign w:val="superscript"/>
        </w:rPr>
        <w:t>1)</w:t>
      </w:r>
      <w:r w:rsidRPr="00C257C6">
        <w:rPr>
          <w:rFonts w:eastAsiaTheme="minorEastAsia"/>
          <w:color w:val="000000"/>
        </w:rPr>
        <w:t xml:space="preserve"> § 7 odst. 1 písm. s) zákona č. 218/2000 Sb., o rozpočtových pravidlech a o změně některých souvisejících zákonů (rozpočtová pravidla), ve znění pozdějších předpisů.“.“. </w:t>
      </w:r>
    </w:p>
    <w:p w14:paraId="356AAC80" w14:textId="226D00BC" w:rsidR="00C257C6" w:rsidRPr="00C257C6" w:rsidRDefault="00C257C6" w:rsidP="00C16AF6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color w:val="000000"/>
        </w:rPr>
        <w:t xml:space="preserve">Následující body 8 a 9 označit jako body 9 a 10. </w:t>
      </w:r>
    </w:p>
    <w:p w14:paraId="58686CE3" w14:textId="117D66AE" w:rsidR="00C257C6" w:rsidRPr="00C257C6" w:rsidRDefault="00C257C6" w:rsidP="00C16AF6">
      <w:pPr>
        <w:autoSpaceDE w:val="0"/>
        <w:autoSpaceDN w:val="0"/>
        <w:adjustRightInd w:val="0"/>
        <w:spacing w:before="12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 xml:space="preserve">4. </w:t>
      </w:r>
      <w:r w:rsidRPr="00C257C6">
        <w:rPr>
          <w:rFonts w:eastAsiaTheme="minorEastAsia"/>
          <w:color w:val="000000"/>
        </w:rPr>
        <w:t xml:space="preserve">Za článek I vložit nový článek II, který včetně nadpisu zní: </w:t>
      </w:r>
    </w:p>
    <w:p w14:paraId="392617C2" w14:textId="77777777" w:rsidR="00C257C6" w:rsidRPr="00C257C6" w:rsidRDefault="00C257C6" w:rsidP="00C16AF6">
      <w:pPr>
        <w:autoSpaceDE w:val="0"/>
        <w:autoSpaceDN w:val="0"/>
        <w:adjustRightInd w:val="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color w:val="000000"/>
        </w:rPr>
        <w:t xml:space="preserve">„Čl. II </w:t>
      </w:r>
    </w:p>
    <w:p w14:paraId="056A3869" w14:textId="77777777" w:rsidR="00C257C6" w:rsidRPr="00C257C6" w:rsidRDefault="00C257C6" w:rsidP="00C16AF6">
      <w:pPr>
        <w:autoSpaceDE w:val="0"/>
        <w:autoSpaceDN w:val="0"/>
        <w:adjustRightInd w:val="0"/>
        <w:ind w:left="284"/>
        <w:rPr>
          <w:rFonts w:eastAsiaTheme="minorEastAsia"/>
          <w:color w:val="000000"/>
        </w:rPr>
      </w:pPr>
      <w:r w:rsidRPr="00C257C6">
        <w:rPr>
          <w:rFonts w:eastAsiaTheme="minorEastAsia"/>
          <w:b/>
          <w:bCs/>
          <w:color w:val="000000"/>
        </w:rPr>
        <w:t xml:space="preserve">Přechodné ustanovení </w:t>
      </w:r>
    </w:p>
    <w:p w14:paraId="5702B9D5" w14:textId="77777777" w:rsidR="00C257C6" w:rsidRPr="00C257C6" w:rsidRDefault="00C257C6" w:rsidP="00C16AF6">
      <w:pPr>
        <w:autoSpaceDE w:val="0"/>
        <w:autoSpaceDN w:val="0"/>
        <w:adjustRightInd w:val="0"/>
        <w:ind w:left="284"/>
        <w:rPr>
          <w:rFonts w:eastAsiaTheme="minorEastAsia"/>
          <w:b/>
          <w:bCs/>
          <w:color w:val="000000"/>
          <w:u w:val="single"/>
        </w:rPr>
      </w:pPr>
      <w:r w:rsidRPr="00C257C6">
        <w:rPr>
          <w:rFonts w:eastAsiaTheme="minorEastAsia"/>
          <w:b/>
          <w:bCs/>
          <w:color w:val="000000"/>
        </w:rPr>
        <w:t xml:space="preserve">Kompenzační bonus, na který vznikl nárok před účinností tohoto zákona, </w:t>
      </w:r>
      <w:r w:rsidRPr="00C257C6">
        <w:rPr>
          <w:rFonts w:eastAsiaTheme="minorEastAsia"/>
          <w:b/>
          <w:bCs/>
          <w:color w:val="000000"/>
          <w:u w:val="single"/>
        </w:rPr>
        <w:t xml:space="preserve">je příspěvkem fyzické osobě hrazeným ze státního rozpočtu.“. </w:t>
      </w:r>
    </w:p>
    <w:p w14:paraId="6A87F232" w14:textId="1EA0083B" w:rsidR="00C257C6" w:rsidRPr="00B64EAE" w:rsidRDefault="00C257C6" w:rsidP="00C16AF6">
      <w:pPr>
        <w:ind w:left="284"/>
        <w:rPr>
          <w:i/>
          <w:iCs/>
          <w:color w:val="000000" w:themeColor="text1"/>
        </w:rPr>
      </w:pPr>
      <w:r w:rsidRPr="00B64EAE">
        <w:rPr>
          <w:rFonts w:eastAsiaTheme="minorEastAsia"/>
          <w:color w:val="000000"/>
        </w:rPr>
        <w:t>Následující čl. II označit jako čl. III.</w:t>
      </w:r>
    </w:p>
    <w:p w14:paraId="138BAE3D" w14:textId="77777777" w:rsidR="00505DD0" w:rsidRDefault="00505DD0" w:rsidP="00C16AF6">
      <w:pPr>
        <w:ind w:left="284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38FB49B5" w14:textId="674F07C9" w:rsidR="00204A50" w:rsidRDefault="00204A50" w:rsidP="00C16AF6">
      <w:pPr>
        <w:spacing w:before="120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  <w:r w:rsidRPr="00C16AF6"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  <w:highlight w:val="yellow"/>
        </w:rPr>
        <w:t>Dopravní obslužnost v Kraji Vysočina – příspěvek na zabezpečení</w:t>
      </w:r>
    </w:p>
    <w:p w14:paraId="0B1046BB" w14:textId="77777777" w:rsidR="00621A8D" w:rsidRPr="002B4E12" w:rsidRDefault="00621A8D" w:rsidP="00621A8D">
      <w:pPr>
        <w:ind w:left="-6" w:firstLine="290"/>
        <w:rPr>
          <w:rFonts w:ascii="Calibri" w:hAnsi="Calibri" w:cs="Calibri"/>
          <w:color w:val="000000" w:themeColor="text1"/>
        </w:rPr>
      </w:pPr>
      <w:r w:rsidRPr="002B4E12">
        <w:rPr>
          <w:rFonts w:ascii="Calibri" w:hAnsi="Calibri" w:cs="Calibri"/>
          <w:color w:val="000000" w:themeColor="text1"/>
        </w:rPr>
        <w:t>4. priloha_782660596_0_Dopis na obce (3)</w:t>
      </w:r>
    </w:p>
    <w:p w14:paraId="0A763ABF" w14:textId="77777777" w:rsidR="00621A8D" w:rsidRPr="002B4E12" w:rsidRDefault="00621A8D" w:rsidP="00621A8D">
      <w:pPr>
        <w:ind w:left="-6" w:firstLine="290"/>
        <w:rPr>
          <w:rFonts w:ascii="Calibri" w:hAnsi="Calibri" w:cs="Calibri"/>
          <w:color w:val="000000" w:themeColor="text1"/>
        </w:rPr>
      </w:pPr>
      <w:r w:rsidRPr="002B4E12">
        <w:rPr>
          <w:rFonts w:ascii="Calibri" w:hAnsi="Calibri" w:cs="Calibri"/>
          <w:color w:val="000000" w:themeColor="text1"/>
        </w:rPr>
        <w:t>5. priloha_782660596_1_příloha č. 1 (1)</w:t>
      </w:r>
    </w:p>
    <w:p w14:paraId="74B85773" w14:textId="77777777" w:rsidR="00621A8D" w:rsidRPr="002B4E12" w:rsidRDefault="00621A8D" w:rsidP="00621A8D">
      <w:pPr>
        <w:ind w:left="-6" w:firstLine="290"/>
        <w:rPr>
          <w:rFonts w:ascii="Calibri" w:hAnsi="Calibri" w:cs="Calibri"/>
          <w:color w:val="000000" w:themeColor="text1"/>
        </w:rPr>
      </w:pPr>
      <w:r w:rsidRPr="002B4E12">
        <w:rPr>
          <w:rFonts w:ascii="Calibri" w:hAnsi="Calibri" w:cs="Calibri"/>
          <w:color w:val="000000" w:themeColor="text1"/>
        </w:rPr>
        <w:t>6. priloha_782660596_3_příloha č. 2 (1)</w:t>
      </w:r>
    </w:p>
    <w:p w14:paraId="5EFFBB1B" w14:textId="77777777" w:rsidR="00621A8D" w:rsidRPr="002B4E12" w:rsidRDefault="00621A8D" w:rsidP="00621A8D">
      <w:pPr>
        <w:ind w:left="-6" w:firstLine="290"/>
        <w:rPr>
          <w:rFonts w:ascii="Calibri" w:hAnsi="Calibri" w:cs="Calibri"/>
          <w:color w:val="000000" w:themeColor="text1"/>
        </w:rPr>
      </w:pPr>
      <w:r w:rsidRPr="002B4E12">
        <w:rPr>
          <w:rFonts w:ascii="Calibri" w:hAnsi="Calibri" w:cs="Calibri"/>
          <w:color w:val="000000" w:themeColor="text1"/>
        </w:rPr>
        <w:t>7. RK-21-2018-16 Začlenění objednávky dopravní obslužnosti obcí</w:t>
      </w:r>
    </w:p>
    <w:p w14:paraId="13B9DD0B" w14:textId="77777777" w:rsidR="00621A8D" w:rsidRPr="002B4E12" w:rsidRDefault="00621A8D" w:rsidP="00621A8D">
      <w:pPr>
        <w:ind w:left="-6" w:firstLine="290"/>
        <w:rPr>
          <w:rFonts w:ascii="Calibri" w:hAnsi="Calibri" w:cs="Calibri"/>
          <w:color w:val="000000" w:themeColor="text1"/>
        </w:rPr>
      </w:pPr>
      <w:r w:rsidRPr="002B4E12">
        <w:rPr>
          <w:rFonts w:ascii="Calibri" w:hAnsi="Calibri" w:cs="Calibri"/>
          <w:color w:val="000000" w:themeColor="text1"/>
        </w:rPr>
        <w:t>8. ZK-05-2018-61 Začlenění objednávky dopravní obslužnosti obcí</w:t>
      </w:r>
    </w:p>
    <w:p w14:paraId="5C61A77E" w14:textId="77777777" w:rsidR="00621A8D" w:rsidRPr="002B4E12" w:rsidRDefault="00621A8D" w:rsidP="00621A8D">
      <w:pPr>
        <w:ind w:left="-6" w:firstLine="290"/>
        <w:rPr>
          <w:rFonts w:ascii="Calibri" w:hAnsi="Calibri" w:cs="Calibri"/>
          <w:color w:val="000000" w:themeColor="text1"/>
        </w:rPr>
      </w:pPr>
      <w:r w:rsidRPr="002B4E12">
        <w:rPr>
          <w:rFonts w:ascii="Calibri" w:hAnsi="Calibri" w:cs="Calibri"/>
          <w:color w:val="000000" w:themeColor="text1"/>
        </w:rPr>
        <w:t>9. ZK-05-2018-61pr01-1 podklady řešení v jiných krajích</w:t>
      </w:r>
    </w:p>
    <w:p w14:paraId="189109F1" w14:textId="70397569" w:rsidR="005F04B7" w:rsidRPr="00204A50" w:rsidRDefault="00204A50" w:rsidP="006A685D">
      <w:pPr>
        <w:pStyle w:val="Odstavecseseznamem"/>
        <w:numPr>
          <w:ilvl w:val="0"/>
          <w:numId w:val="10"/>
        </w:numPr>
        <w:spacing w:before="120" w:after="0" w:line="240" w:lineRule="auto"/>
        <w:ind w:left="284" w:hanging="284"/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</w:pPr>
      <w:r>
        <w:rPr>
          <w:rFonts w:asciiTheme="minorHAnsi" w:hAnsiTheme="minorHAnsi"/>
          <w:b/>
          <w:bCs/>
          <w:i/>
          <w:iCs/>
          <w:color w:val="000000" w:themeColor="text1"/>
          <w:u w:val="single"/>
        </w:rPr>
        <w:t>Aktuální situace</w:t>
      </w:r>
    </w:p>
    <w:p w14:paraId="435108A5" w14:textId="2155FBCA" w:rsidR="00021B97" w:rsidRDefault="00021B97" w:rsidP="00C16AF6">
      <w:pPr>
        <w:spacing w:before="120"/>
        <w:ind w:firstLine="709"/>
        <w:jc w:val="both"/>
        <w:rPr>
          <w:rFonts w:asciiTheme="minorHAnsi" w:hAnsiTheme="minorHAnsi" w:cs="Calibri"/>
          <w:color w:val="000000"/>
        </w:rPr>
      </w:pPr>
      <w:r w:rsidRPr="00021B97">
        <w:rPr>
          <w:rFonts w:asciiTheme="minorHAnsi" w:hAnsiTheme="minorHAnsi" w:cstheme="minorHAnsi"/>
          <w:bCs/>
          <w:color w:val="000000" w:themeColor="text1"/>
        </w:rPr>
        <w:t xml:space="preserve">Obce obdrželi </w:t>
      </w:r>
      <w:r>
        <w:rPr>
          <w:rFonts w:asciiTheme="minorHAnsi" w:hAnsiTheme="minorHAnsi" w:cstheme="minorHAnsi"/>
          <w:bCs/>
          <w:color w:val="000000" w:themeColor="text1"/>
        </w:rPr>
        <w:t xml:space="preserve">dopis Kraje Vysočina, kterým byly informovány o novém způsobu úhrady zajištění </w:t>
      </w:r>
      <w:r w:rsidRPr="00021B97">
        <w:rPr>
          <w:rFonts w:asciiTheme="minorHAnsi" w:hAnsiTheme="minorHAnsi" w:cstheme="minorHAnsi"/>
          <w:bCs/>
          <w:color w:val="000000" w:themeColor="text1"/>
        </w:rPr>
        <w:t xml:space="preserve">dopravní obslužnosti v kraji s návrhy smluv. </w:t>
      </w:r>
      <w:r w:rsidRPr="00021B97">
        <w:rPr>
          <w:rFonts w:asciiTheme="minorHAnsi" w:hAnsiTheme="minorHAnsi" w:cs="Calibri"/>
          <w:color w:val="000000"/>
        </w:rPr>
        <w:t xml:space="preserve">Ze zaslaných podkladů, není zřejmé k čemu se podepsáním obce zavazují. Dle konzultací by se obce uzavřením smluvního závazku ve výši 70 Kč/obyvatel, měli na </w:t>
      </w:r>
      <w:r w:rsidR="00915F2B">
        <w:rPr>
          <w:rFonts w:asciiTheme="minorHAnsi" w:hAnsiTheme="minorHAnsi" w:cs="Calibri"/>
          <w:color w:val="000000"/>
        </w:rPr>
        <w:t xml:space="preserve">tři </w:t>
      </w:r>
      <w:r w:rsidRPr="00021B97">
        <w:rPr>
          <w:rFonts w:asciiTheme="minorHAnsi" w:hAnsiTheme="minorHAnsi" w:cs="Calibri"/>
          <w:color w:val="000000"/>
        </w:rPr>
        <w:t>roky zavázat hradit základní obslužnost pondělí až pátek. Víkendové spoje by zůstali dalším samostatným nákladem obcí. V rámci rozpočtu by obce musely počítat s navýšením platby za veřejnou dopravu, aniž by to mělo vliv na zvýšení obslužnosti.</w:t>
      </w:r>
    </w:p>
    <w:p w14:paraId="24084ACC" w14:textId="16FEFACA" w:rsidR="00021B97" w:rsidRPr="00021B97" w:rsidRDefault="00565D07" w:rsidP="00C16AF6">
      <w:pPr>
        <w:spacing w:before="120"/>
        <w:ind w:firstLine="709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Václav Venhauer upřesnil v návaznosti na jednání s </w:t>
      </w:r>
      <w:r w:rsidR="00021B97" w:rsidRPr="00021B97">
        <w:rPr>
          <w:rFonts w:asciiTheme="minorHAnsi" w:hAnsiTheme="minorHAnsi" w:cs="Calibri"/>
          <w:color w:val="000000"/>
        </w:rPr>
        <w:t>paní Strnadovou</w:t>
      </w:r>
      <w:r>
        <w:rPr>
          <w:rFonts w:asciiTheme="minorHAnsi" w:hAnsiTheme="minorHAnsi" w:cs="Calibri"/>
          <w:color w:val="000000"/>
        </w:rPr>
        <w:t xml:space="preserve"> (ekonomický odbor Kraje Vysočina)</w:t>
      </w:r>
      <w:r w:rsidR="00021B97" w:rsidRPr="00021B97">
        <w:rPr>
          <w:rFonts w:asciiTheme="minorHAnsi" w:hAnsiTheme="minorHAnsi" w:cs="Calibri"/>
          <w:color w:val="000000"/>
        </w:rPr>
        <w:t xml:space="preserve">. </w:t>
      </w:r>
    </w:p>
    <w:p w14:paraId="504D68C0" w14:textId="6AE4B1F8" w:rsidR="00565D07" w:rsidRPr="00021B97" w:rsidRDefault="00021B97" w:rsidP="00C16AF6">
      <w:pPr>
        <w:spacing w:before="120"/>
        <w:ind w:firstLine="709"/>
        <w:jc w:val="both"/>
        <w:rPr>
          <w:rFonts w:asciiTheme="minorHAnsi" w:hAnsiTheme="minorHAnsi" w:cs="Calibri"/>
        </w:rPr>
      </w:pPr>
      <w:r w:rsidRPr="00021B97">
        <w:rPr>
          <w:rFonts w:asciiTheme="minorHAnsi" w:hAnsiTheme="minorHAnsi" w:cs="Calibri"/>
          <w:color w:val="000000"/>
        </w:rPr>
        <w:t>Nejsou stanoveny termíny</w:t>
      </w:r>
      <w:r w:rsidR="008776D2">
        <w:rPr>
          <w:rFonts w:asciiTheme="minorHAnsi" w:hAnsiTheme="minorHAnsi" w:cs="Calibri"/>
          <w:color w:val="000000"/>
        </w:rPr>
        <w:t xml:space="preserve"> pro zaslání smluv</w:t>
      </w:r>
      <w:r w:rsidRPr="00021B97">
        <w:rPr>
          <w:rFonts w:asciiTheme="minorHAnsi" w:hAnsiTheme="minorHAnsi" w:cs="Calibri"/>
          <w:color w:val="000000"/>
        </w:rPr>
        <w:t>. Koncem června</w:t>
      </w:r>
      <w:r w:rsidR="008776D2">
        <w:rPr>
          <w:rFonts w:asciiTheme="minorHAnsi" w:hAnsiTheme="minorHAnsi" w:cs="Calibri"/>
          <w:color w:val="000000"/>
        </w:rPr>
        <w:t xml:space="preserve"> bude vyhodnoceno</w:t>
      </w:r>
      <w:r w:rsidRPr="00021B97">
        <w:rPr>
          <w:rFonts w:asciiTheme="minorHAnsi" w:hAnsiTheme="minorHAnsi" w:cs="Calibri"/>
          <w:color w:val="000000"/>
        </w:rPr>
        <w:t xml:space="preserve"> kolik obcí zaslalo podepsané smlouvy, kolik ne. Uvedené půjde do rady kraje, která </w:t>
      </w:r>
      <w:r w:rsidR="00C16AF6" w:rsidRPr="00021B97">
        <w:rPr>
          <w:rFonts w:asciiTheme="minorHAnsi" w:hAnsiTheme="minorHAnsi" w:cs="Calibri"/>
          <w:color w:val="000000"/>
        </w:rPr>
        <w:t>rozhodne,</w:t>
      </w:r>
      <w:r w:rsidRPr="00021B97">
        <w:rPr>
          <w:rFonts w:asciiTheme="minorHAnsi" w:hAnsiTheme="minorHAnsi" w:cs="Calibri"/>
          <w:color w:val="000000"/>
        </w:rPr>
        <w:t xml:space="preserve"> zda to půjde do zastupitelstva, jak bude financováno. 70 Kč/obyvatele schváleno se záměrem nesahat na dotace ani POV (řešeno při projednávání 2018, záměr vzít z </w:t>
      </w:r>
      <w:r w:rsidRPr="00021B97">
        <w:rPr>
          <w:rFonts w:asciiTheme="minorHAnsi" w:hAnsiTheme="minorHAnsi"/>
        </w:rPr>
        <w:t>Programu obnovy venkova</w:t>
      </w:r>
      <w:r w:rsidRPr="00021B97">
        <w:rPr>
          <w:rFonts w:asciiTheme="minorHAnsi" w:hAnsiTheme="minorHAnsi" w:cs="Calibri"/>
          <w:color w:val="000000"/>
        </w:rPr>
        <w:t xml:space="preserve"> 35 milionů). </w:t>
      </w:r>
      <w:r>
        <w:rPr>
          <w:rFonts w:asciiTheme="minorHAnsi" w:hAnsiTheme="minorHAnsi" w:cs="Calibri"/>
          <w:color w:val="000000"/>
        </w:rPr>
        <w:t xml:space="preserve">Někde by to mělo být navýšení, někde snížení. Součástí zaslané dokumentace je i tabulka s uvedeným částky příspěvku obcí na dopravu (pondělí – pátek). </w:t>
      </w:r>
      <w:r w:rsidR="00565D07">
        <w:rPr>
          <w:rFonts w:asciiTheme="minorHAnsi" w:hAnsiTheme="minorHAnsi" w:cs="Calibri"/>
          <w:color w:val="000000"/>
        </w:rPr>
        <w:t xml:space="preserve">Smlouva je stanovena na 3 roky. </w:t>
      </w:r>
    </w:p>
    <w:p w14:paraId="2A875DCB" w14:textId="6B4AE86F" w:rsidR="00565D07" w:rsidRPr="002B4E12" w:rsidRDefault="00021B97" w:rsidP="00C16AF6">
      <w:pPr>
        <w:spacing w:before="120"/>
        <w:ind w:firstLine="709"/>
        <w:jc w:val="both"/>
        <w:rPr>
          <w:rFonts w:ascii="Calibri" w:hAnsi="Calibri" w:cs="Calibri"/>
          <w:color w:val="000000"/>
        </w:rPr>
      </w:pPr>
      <w:r w:rsidRPr="002B4E12">
        <w:rPr>
          <w:rFonts w:ascii="Calibri" w:hAnsi="Calibri" w:cs="Calibri"/>
          <w:color w:val="000000"/>
        </w:rPr>
        <w:t>Co se týče víkendů, kraj měl posbíraná data a některé obce si objednávali obslužnost samostatně s dopravcem. Uvedené se nevztahuje do poplatku 70Kč/obyvatel. Je zde možnost pouze s var. 1 Kraj vysoutěží cenu a obce se zapojí</w:t>
      </w:r>
      <w:r w:rsidR="00565D07" w:rsidRPr="002B4E12">
        <w:rPr>
          <w:rFonts w:ascii="Calibri" w:hAnsi="Calibri" w:cs="Calibri"/>
          <w:color w:val="000000"/>
        </w:rPr>
        <w:t>, přispívat budou kraji. 2. obce se nevyužijí a sami si smlouvají s</w:t>
      </w:r>
      <w:r w:rsidR="008776D2" w:rsidRPr="002B4E12">
        <w:rPr>
          <w:rFonts w:ascii="Calibri" w:hAnsi="Calibri" w:cs="Calibri"/>
          <w:color w:val="000000"/>
        </w:rPr>
        <w:t> </w:t>
      </w:r>
      <w:r w:rsidR="00565D07" w:rsidRPr="002B4E12">
        <w:rPr>
          <w:rFonts w:ascii="Calibri" w:hAnsi="Calibri" w:cs="Calibri"/>
          <w:color w:val="000000"/>
        </w:rPr>
        <w:t>dopravcem</w:t>
      </w:r>
      <w:r w:rsidR="008776D2" w:rsidRPr="002B4E12">
        <w:rPr>
          <w:rFonts w:ascii="Calibri" w:hAnsi="Calibri" w:cs="Calibri"/>
          <w:color w:val="000000"/>
        </w:rPr>
        <w:t xml:space="preserve"> a také samostatně hradí</w:t>
      </w:r>
      <w:r w:rsidR="00565D07" w:rsidRPr="002B4E12">
        <w:rPr>
          <w:rFonts w:ascii="Calibri" w:hAnsi="Calibri" w:cs="Calibri"/>
          <w:color w:val="000000"/>
        </w:rPr>
        <w:t xml:space="preserve">. </w:t>
      </w:r>
    </w:p>
    <w:p w14:paraId="52CD2FCE" w14:textId="35EAEBF8" w:rsidR="00021B97" w:rsidRPr="002B4E12" w:rsidRDefault="00565D07" w:rsidP="00C16AF6">
      <w:pPr>
        <w:spacing w:before="120"/>
        <w:ind w:firstLine="709"/>
        <w:jc w:val="both"/>
        <w:rPr>
          <w:rFonts w:ascii="Calibri" w:hAnsi="Calibri" w:cs="Calibri"/>
        </w:rPr>
      </w:pPr>
      <w:r w:rsidRPr="002B4E12">
        <w:rPr>
          <w:rFonts w:ascii="Calibri" w:hAnsi="Calibri" w:cs="Calibri"/>
          <w:color w:val="000000"/>
        </w:rPr>
        <w:t xml:space="preserve">Vznesena otázka, kdo doplatí v případě změny ceny, vysoutěžení vyšší ceny kraje. Uvedeno, že to bude na rozhodnutí zastupitelstva současného, nebo nového (z voleb v říjnu).  </w:t>
      </w:r>
    </w:p>
    <w:p w14:paraId="40EB344C" w14:textId="2E94E78E" w:rsidR="002B4E12" w:rsidRDefault="008776D2" w:rsidP="00621A8D">
      <w:pPr>
        <w:spacing w:before="120"/>
        <w:ind w:firstLine="709"/>
        <w:jc w:val="both"/>
        <w:rPr>
          <w:rFonts w:ascii="Calibri" w:hAnsi="Calibri"/>
        </w:rPr>
      </w:pPr>
      <w:r w:rsidRPr="002B4E12">
        <w:rPr>
          <w:rFonts w:ascii="Calibri" w:hAnsi="Calibri" w:cs="Calibri"/>
          <w:color w:val="000000"/>
        </w:rPr>
        <w:t>Helena Tučková upřesnila, že jednali na zastupitelstvu. Uvedené se týká jen spojů, které jezdí doposud.  Uvedeným dojde k navýšení pouze částky, nikoliv dopravní obslužnosti.</w:t>
      </w:r>
      <w:r w:rsidR="000C16FB" w:rsidRPr="002B4E12">
        <w:rPr>
          <w:rFonts w:ascii="Calibri" w:hAnsi="Calibri" w:cs="Calibri"/>
          <w:color w:val="000000"/>
        </w:rPr>
        <w:t xml:space="preserve"> Smlouva se odkazuje na </w:t>
      </w:r>
      <w:r w:rsidR="00C16AF6" w:rsidRPr="002B4E12">
        <w:rPr>
          <w:rFonts w:ascii="Calibri" w:hAnsi="Calibri" w:cs="Calibri"/>
          <w:color w:val="000000"/>
        </w:rPr>
        <w:t>to,</w:t>
      </w:r>
      <w:r w:rsidR="000C16FB" w:rsidRPr="002B4E12">
        <w:rPr>
          <w:rFonts w:ascii="Calibri" w:hAnsi="Calibri" w:cs="Calibri"/>
          <w:color w:val="000000"/>
        </w:rPr>
        <w:t xml:space="preserve"> co schvaluje zastupitelstvo kraje.</w:t>
      </w:r>
      <w:r w:rsidR="002B4E12" w:rsidRPr="002B4E12">
        <w:rPr>
          <w:rFonts w:ascii="Calibri" w:hAnsi="Calibri" w:cs="Calibri"/>
          <w:color w:val="000000"/>
        </w:rPr>
        <w:t xml:space="preserve"> V uvedeném se hodně angažuje Josef Dvořák starosta Radňovic. </w:t>
      </w:r>
      <w:r w:rsidR="002B4E12">
        <w:rPr>
          <w:rFonts w:ascii="Calibri" w:hAnsi="Calibri" w:cs="Calibri"/>
          <w:color w:val="000000"/>
        </w:rPr>
        <w:t xml:space="preserve">Na Mikroregionu </w:t>
      </w:r>
      <w:r w:rsidR="00E67D70">
        <w:rPr>
          <w:rFonts w:ascii="Calibri" w:hAnsi="Calibri" w:cs="Calibri"/>
          <w:color w:val="000000"/>
        </w:rPr>
        <w:t>Novoměstsko</w:t>
      </w:r>
      <w:r w:rsidR="002B4E12" w:rsidRPr="002B4E12">
        <w:rPr>
          <w:rFonts w:ascii="Calibri" w:hAnsi="Calibri"/>
        </w:rPr>
        <w:t xml:space="preserve"> </w:t>
      </w:r>
      <w:r w:rsidR="002B4E12">
        <w:rPr>
          <w:rFonts w:ascii="Calibri" w:hAnsi="Calibri"/>
        </w:rPr>
        <w:t xml:space="preserve">bude projednáváno </w:t>
      </w:r>
      <w:r w:rsidR="002B4E12" w:rsidRPr="002B4E12">
        <w:rPr>
          <w:rFonts w:ascii="Calibri" w:hAnsi="Calibri"/>
        </w:rPr>
        <w:t>25.6.</w:t>
      </w:r>
      <w:r w:rsidR="002B4E12">
        <w:rPr>
          <w:rFonts w:ascii="Calibri" w:hAnsi="Calibri"/>
        </w:rPr>
        <w:t>2020 , členům doporučeno zatím smlouvy nepodepisovat.</w:t>
      </w:r>
    </w:p>
    <w:p w14:paraId="42913178" w14:textId="77777777" w:rsidR="000A7108" w:rsidRDefault="008776D2" w:rsidP="000A7108">
      <w:pPr>
        <w:spacing w:before="120"/>
        <w:ind w:firstLine="709"/>
        <w:jc w:val="both"/>
        <w:rPr>
          <w:rFonts w:asciiTheme="minorHAnsi" w:hAnsiTheme="minorHAnsi" w:cstheme="minorHAnsi"/>
          <w:color w:val="000000"/>
        </w:rPr>
      </w:pPr>
      <w:r w:rsidRPr="000A7108">
        <w:rPr>
          <w:rFonts w:asciiTheme="minorHAnsi" w:hAnsiTheme="minorHAnsi" w:cstheme="minorHAnsi"/>
          <w:color w:val="000000"/>
        </w:rPr>
        <w:lastRenderedPageBreak/>
        <w:t xml:space="preserve">Jan Sedláček – dohoda při jednání s krajem byla </w:t>
      </w:r>
      <w:r w:rsidR="00721881" w:rsidRPr="000A7108">
        <w:rPr>
          <w:rFonts w:asciiTheme="minorHAnsi" w:hAnsiTheme="minorHAnsi" w:cstheme="minorHAnsi"/>
          <w:color w:val="000000"/>
        </w:rPr>
        <w:t xml:space="preserve">odlišná (mělo jít </w:t>
      </w:r>
      <w:r w:rsidRPr="000A7108">
        <w:rPr>
          <w:rFonts w:asciiTheme="minorHAnsi" w:hAnsiTheme="minorHAnsi" w:cstheme="minorHAnsi"/>
          <w:color w:val="000000"/>
        </w:rPr>
        <w:t>o zachování spojů</w:t>
      </w:r>
      <w:r w:rsidR="00721881" w:rsidRPr="000A7108">
        <w:rPr>
          <w:rFonts w:asciiTheme="minorHAnsi" w:hAnsiTheme="minorHAnsi" w:cstheme="minorHAnsi"/>
          <w:color w:val="000000"/>
        </w:rPr>
        <w:t xml:space="preserve"> a úplnou úhradu).</w:t>
      </w:r>
      <w:r w:rsidR="002B4E12" w:rsidRPr="000A7108">
        <w:rPr>
          <w:rFonts w:asciiTheme="minorHAnsi" w:hAnsiTheme="minorHAnsi" w:cstheme="minorHAnsi"/>
          <w:color w:val="000000"/>
        </w:rPr>
        <w:t xml:space="preserve"> </w:t>
      </w:r>
    </w:p>
    <w:p w14:paraId="5212E1E4" w14:textId="065D40F2" w:rsidR="002B4E12" w:rsidRPr="000A7108" w:rsidRDefault="002B4E12" w:rsidP="000A7108">
      <w:pPr>
        <w:spacing w:before="120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0A7108">
        <w:rPr>
          <w:rFonts w:asciiTheme="minorHAnsi" w:hAnsiTheme="minorHAnsi" w:cstheme="minorHAnsi"/>
          <w:color w:val="000000"/>
        </w:rPr>
        <w:t xml:space="preserve">Pavla Chadimová – Na </w:t>
      </w:r>
      <w:r w:rsidR="000A7108" w:rsidRPr="000A7108">
        <w:rPr>
          <w:rFonts w:asciiTheme="minorHAnsi" w:hAnsiTheme="minorHAnsi" w:cstheme="minorHAnsi"/>
          <w:color w:val="000000" w:themeColor="text1"/>
        </w:rPr>
        <w:t xml:space="preserve">Mikroregionu Velkomeziříčsko </w:t>
      </w:r>
      <w:r w:rsidR="000A7108">
        <w:rPr>
          <w:rFonts w:asciiTheme="minorHAnsi" w:hAnsiTheme="minorHAnsi" w:cstheme="minorHAnsi"/>
          <w:color w:val="000000" w:themeColor="text1"/>
        </w:rPr>
        <w:t>–</w:t>
      </w:r>
      <w:r w:rsidR="000A7108" w:rsidRPr="000A7108">
        <w:rPr>
          <w:rFonts w:asciiTheme="minorHAnsi" w:hAnsiTheme="minorHAnsi" w:cstheme="minorHAnsi"/>
          <w:color w:val="000000" w:themeColor="text1"/>
        </w:rPr>
        <w:t xml:space="preserve"> Bítešsko</w:t>
      </w:r>
      <w:r w:rsidR="000A7108">
        <w:rPr>
          <w:rFonts w:asciiTheme="minorHAnsi" w:hAnsiTheme="minorHAnsi" w:cstheme="minorHAnsi"/>
          <w:color w:val="000000" w:themeColor="text1"/>
        </w:rPr>
        <w:t xml:space="preserve"> </w:t>
      </w:r>
      <w:r w:rsidRPr="000A7108">
        <w:rPr>
          <w:rFonts w:asciiTheme="minorHAnsi" w:hAnsiTheme="minorHAnsi" w:cstheme="minorHAnsi"/>
          <w:color w:val="000000" w:themeColor="text1"/>
        </w:rPr>
        <w:t>bude projednáváno 4.6.2020 vystoupí Ing.</w:t>
      </w:r>
      <w:r w:rsidRPr="000A710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0A7108">
        <w:rPr>
          <w:rFonts w:asciiTheme="minorHAnsi" w:hAnsiTheme="minorHAnsi" w:cstheme="minorHAnsi"/>
          <w:color w:val="000000" w:themeColor="text1"/>
        </w:rPr>
        <w:t>Pavel Bartoš (vedoucí oddělení Odboru doprava a silničního hospodářství), na kterého se také obce mohou obrátit s žádostí o upřesnění</w:t>
      </w:r>
      <w:r w:rsidR="00AB3A95" w:rsidRPr="000A7108">
        <w:rPr>
          <w:rFonts w:asciiTheme="minorHAnsi" w:hAnsiTheme="minorHAnsi" w:cstheme="minorHAnsi"/>
          <w:color w:val="000000" w:themeColor="text1"/>
        </w:rPr>
        <w:t>, které spoje jsou zahrnuty v částce základní obslužnosti a které v samostatně hrazené.</w:t>
      </w:r>
    </w:p>
    <w:p w14:paraId="6D96FA5E" w14:textId="0563363E" w:rsidR="005F04B7" w:rsidRPr="000A7108" w:rsidRDefault="005F04B7" w:rsidP="00C16AF6">
      <w:pPr>
        <w:ind w:firstLine="709"/>
        <w:rPr>
          <w:rFonts w:asciiTheme="minorHAnsi" w:hAnsiTheme="minorHAnsi" w:cstheme="minorHAnsi"/>
          <w:b/>
          <w:i/>
          <w:iCs/>
          <w:color w:val="000000" w:themeColor="text1"/>
        </w:rPr>
      </w:pPr>
    </w:p>
    <w:p w14:paraId="0D83FE2C" w14:textId="3A6C73AF" w:rsidR="008776D2" w:rsidRPr="002B4E12" w:rsidRDefault="008776D2" w:rsidP="006A685D">
      <w:pPr>
        <w:pStyle w:val="Odstavecseseznamem"/>
        <w:numPr>
          <w:ilvl w:val="0"/>
          <w:numId w:val="10"/>
        </w:numPr>
        <w:spacing w:before="120" w:after="0" w:line="240" w:lineRule="auto"/>
        <w:ind w:left="284" w:hanging="284"/>
        <w:rPr>
          <w:rFonts w:ascii="Calibri" w:hAnsi="Calibri" w:cstheme="minorHAnsi"/>
          <w:b/>
          <w:i/>
          <w:iCs/>
          <w:color w:val="000000" w:themeColor="text1"/>
          <w:u w:val="single"/>
        </w:rPr>
      </w:pPr>
      <w:r w:rsidRPr="002B4E12">
        <w:rPr>
          <w:rFonts w:ascii="Calibri" w:hAnsi="Calibri"/>
          <w:b/>
          <w:bCs/>
          <w:i/>
          <w:iCs/>
          <w:color w:val="000000" w:themeColor="text1"/>
          <w:u w:val="single"/>
        </w:rPr>
        <w:t>Záměr</w:t>
      </w:r>
      <w:r w:rsidR="00621A8D">
        <w:rPr>
          <w:rFonts w:ascii="Calibri" w:hAnsi="Calibri"/>
          <w:b/>
          <w:bCs/>
          <w:i/>
          <w:iCs/>
          <w:color w:val="000000" w:themeColor="text1"/>
          <w:u w:val="single"/>
        </w:rPr>
        <w:t xml:space="preserve"> k řešení dopravní obslužnosti v Kraji Vysočina – příspěvek na zabezpečení</w:t>
      </w:r>
    </w:p>
    <w:p w14:paraId="4BDF5E3D" w14:textId="77777777" w:rsidR="000C16FB" w:rsidRPr="002B4E12" w:rsidRDefault="000C16FB" w:rsidP="00C16AF6">
      <w:pPr>
        <w:spacing w:before="120"/>
        <w:ind w:firstLine="709"/>
        <w:rPr>
          <w:rFonts w:ascii="Calibri" w:hAnsi="Calibri" w:cstheme="minorHAnsi"/>
          <w:bCs/>
          <w:color w:val="000000" w:themeColor="text1"/>
        </w:rPr>
      </w:pPr>
      <w:r w:rsidRPr="002B4E12">
        <w:rPr>
          <w:rFonts w:ascii="Calibri" w:hAnsi="Calibri" w:cstheme="minorHAnsi"/>
          <w:b/>
          <w:color w:val="000000" w:themeColor="text1"/>
        </w:rPr>
        <w:t>Nechat projít smlouvy právníky SMS ČR</w:t>
      </w:r>
      <w:r w:rsidRPr="002B4E12">
        <w:rPr>
          <w:rFonts w:ascii="Calibri" w:hAnsi="Calibri" w:cstheme="minorHAnsi"/>
          <w:bCs/>
          <w:color w:val="000000" w:themeColor="text1"/>
        </w:rPr>
        <w:t>.</w:t>
      </w:r>
    </w:p>
    <w:p w14:paraId="532F2CEA" w14:textId="77777777" w:rsidR="000C16FB" w:rsidRDefault="000C16FB" w:rsidP="006A685D">
      <w:pPr>
        <w:pStyle w:val="Odstavecseseznamem"/>
        <w:numPr>
          <w:ilvl w:val="0"/>
          <w:numId w:val="11"/>
        </w:numPr>
        <w:spacing w:before="12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2B4E12">
        <w:rPr>
          <w:rFonts w:ascii="Calibri" w:hAnsi="Calibri" w:cstheme="minorHAnsi"/>
          <w:bCs/>
          <w:color w:val="000000" w:themeColor="text1"/>
        </w:rPr>
        <w:t>K čemu smlouva zavazuje (jen všední</w:t>
      </w:r>
      <w:r>
        <w:rPr>
          <w:rFonts w:asciiTheme="minorHAnsi" w:hAnsiTheme="minorHAnsi" w:cstheme="minorHAnsi"/>
          <w:bCs/>
          <w:color w:val="000000" w:themeColor="text1"/>
        </w:rPr>
        <w:t xml:space="preserve"> dny).</w:t>
      </w:r>
    </w:p>
    <w:p w14:paraId="6255EFCE" w14:textId="6D1E1981" w:rsidR="00721881" w:rsidRDefault="008776D2" w:rsidP="00C16AF6">
      <w:pPr>
        <w:spacing w:before="120"/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721881">
        <w:rPr>
          <w:rFonts w:asciiTheme="minorHAnsi" w:hAnsiTheme="minorHAnsi" w:cstheme="minorHAnsi"/>
          <w:b/>
          <w:color w:val="000000" w:themeColor="text1"/>
        </w:rPr>
        <w:t>Vyvolat jednání s Krajem Vysočina</w:t>
      </w:r>
      <w:r>
        <w:rPr>
          <w:rFonts w:asciiTheme="minorHAnsi" w:hAnsiTheme="minorHAnsi" w:cstheme="minorHAnsi"/>
          <w:bCs/>
          <w:color w:val="000000" w:themeColor="text1"/>
        </w:rPr>
        <w:t xml:space="preserve"> (Ing. Janem Hylišem, radním Oblast dopravy a silničního hospodářství). </w:t>
      </w:r>
    </w:p>
    <w:p w14:paraId="4FB97EC6" w14:textId="3280C40A" w:rsidR="00721881" w:rsidRDefault="008776D2" w:rsidP="006A685D">
      <w:pPr>
        <w:pStyle w:val="Odstavecseseznamem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721881">
        <w:rPr>
          <w:rFonts w:asciiTheme="minorHAnsi" w:hAnsiTheme="minorHAnsi" w:cstheme="minorHAnsi"/>
          <w:bCs/>
          <w:color w:val="000000" w:themeColor="text1"/>
        </w:rPr>
        <w:t xml:space="preserve">Upřesnění důvodů, proč by obce měly </w:t>
      </w:r>
      <w:r w:rsidR="000C16FB">
        <w:rPr>
          <w:rFonts w:asciiTheme="minorHAnsi" w:hAnsiTheme="minorHAnsi" w:cstheme="minorHAnsi"/>
          <w:bCs/>
          <w:color w:val="000000" w:themeColor="text1"/>
        </w:rPr>
        <w:t xml:space="preserve">hradit </w:t>
      </w:r>
      <w:r w:rsidR="00C16AF6" w:rsidRPr="00721881">
        <w:rPr>
          <w:rFonts w:asciiTheme="minorHAnsi" w:hAnsiTheme="minorHAnsi" w:cstheme="minorHAnsi"/>
          <w:bCs/>
          <w:color w:val="000000" w:themeColor="text1"/>
        </w:rPr>
        <w:t>zajišť</w:t>
      </w:r>
      <w:r w:rsidR="00C16AF6">
        <w:rPr>
          <w:rFonts w:asciiTheme="minorHAnsi" w:hAnsiTheme="minorHAnsi" w:cstheme="minorHAnsi"/>
          <w:bCs/>
          <w:color w:val="000000" w:themeColor="text1"/>
        </w:rPr>
        <w:t>ování</w:t>
      </w:r>
      <w:r w:rsidR="000C16F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721881">
        <w:rPr>
          <w:rFonts w:asciiTheme="minorHAnsi" w:hAnsiTheme="minorHAnsi" w:cstheme="minorHAnsi"/>
          <w:bCs/>
          <w:color w:val="000000" w:themeColor="text1"/>
        </w:rPr>
        <w:t>základní dopravní obslužnost v kraji.</w:t>
      </w:r>
    </w:p>
    <w:p w14:paraId="2280D3A6" w14:textId="4CA44547" w:rsidR="008776D2" w:rsidRDefault="00721881" w:rsidP="006A685D">
      <w:pPr>
        <w:pStyle w:val="Odstavecseseznamem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J</w:t>
      </w:r>
      <w:r w:rsidR="008776D2" w:rsidRPr="00721881">
        <w:rPr>
          <w:rFonts w:asciiTheme="minorHAnsi" w:hAnsiTheme="minorHAnsi" w:cstheme="minorHAnsi"/>
          <w:bCs/>
          <w:color w:val="000000" w:themeColor="text1"/>
        </w:rPr>
        <w:t xml:space="preserve">aký by měl mít příspěvek obcí pro ně přínos. </w:t>
      </w:r>
    </w:p>
    <w:p w14:paraId="55029380" w14:textId="13261E03" w:rsidR="00721881" w:rsidRPr="00721881" w:rsidRDefault="000C16FB" w:rsidP="006A685D">
      <w:pPr>
        <w:pStyle w:val="Odstavecseseznamem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U</w:t>
      </w:r>
      <w:r w:rsidR="00721881">
        <w:rPr>
          <w:rFonts w:asciiTheme="minorHAnsi" w:hAnsiTheme="minorHAnsi" w:cstheme="minorHAnsi"/>
          <w:bCs/>
          <w:color w:val="000000" w:themeColor="text1"/>
        </w:rPr>
        <w:t>přesnění</w:t>
      </w:r>
      <w:r>
        <w:rPr>
          <w:rFonts w:asciiTheme="minorHAnsi" w:hAnsiTheme="minorHAnsi" w:cstheme="minorHAnsi"/>
          <w:bCs/>
          <w:color w:val="000000" w:themeColor="text1"/>
        </w:rPr>
        <w:t>m</w:t>
      </w:r>
      <w:r w:rsidR="00721881">
        <w:rPr>
          <w:rFonts w:asciiTheme="minorHAnsi" w:hAnsiTheme="minorHAnsi" w:cstheme="minorHAnsi"/>
          <w:bCs/>
          <w:color w:val="000000" w:themeColor="text1"/>
        </w:rPr>
        <w:t xml:space="preserve"> požadavků</w:t>
      </w:r>
    </w:p>
    <w:p w14:paraId="740DE63A" w14:textId="529352A2" w:rsidR="008776D2" w:rsidRDefault="008776D2" w:rsidP="00C16AF6">
      <w:pPr>
        <w:spacing w:before="120"/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721881">
        <w:rPr>
          <w:rFonts w:asciiTheme="minorHAnsi" w:hAnsiTheme="minorHAnsi" w:cstheme="minorHAnsi"/>
          <w:b/>
          <w:color w:val="000000" w:themeColor="text1"/>
        </w:rPr>
        <w:t>Připravit stanoviska pro členské obce SMS ČR</w:t>
      </w:r>
      <w:r w:rsidR="000C16FB">
        <w:rPr>
          <w:rFonts w:asciiTheme="minorHAnsi" w:hAnsiTheme="minorHAnsi" w:cstheme="minorHAnsi"/>
          <w:b/>
          <w:color w:val="000000" w:themeColor="text1"/>
        </w:rPr>
        <w:t xml:space="preserve"> i nečlenské</w:t>
      </w:r>
      <w:r>
        <w:rPr>
          <w:rFonts w:asciiTheme="minorHAnsi" w:hAnsiTheme="minorHAnsi" w:cstheme="minorHAnsi"/>
          <w:bCs/>
          <w:color w:val="000000" w:themeColor="text1"/>
        </w:rPr>
        <w:t xml:space="preserve"> (upozornit „že SMS ČR bude ve věci s krajem jednat“ není důvod spěchat s</w:t>
      </w:r>
      <w:r w:rsidR="00721881">
        <w:rPr>
          <w:rFonts w:asciiTheme="minorHAnsi" w:hAnsiTheme="minorHAnsi" w:cstheme="minorHAnsi"/>
          <w:bCs/>
          <w:color w:val="000000" w:themeColor="text1"/>
        </w:rPr>
        <w:t> </w:t>
      </w:r>
      <w:r>
        <w:rPr>
          <w:rFonts w:asciiTheme="minorHAnsi" w:hAnsiTheme="minorHAnsi" w:cstheme="minorHAnsi"/>
          <w:bCs/>
          <w:color w:val="000000" w:themeColor="text1"/>
        </w:rPr>
        <w:t>podepsáním</w:t>
      </w:r>
      <w:r w:rsidR="00721881">
        <w:rPr>
          <w:rFonts w:asciiTheme="minorHAnsi" w:hAnsiTheme="minorHAnsi" w:cstheme="minorHAnsi"/>
          <w:bCs/>
          <w:color w:val="000000" w:themeColor="text1"/>
        </w:rPr>
        <w:t>)</w:t>
      </w:r>
      <w:r>
        <w:rPr>
          <w:rFonts w:asciiTheme="minorHAnsi" w:hAnsiTheme="minorHAnsi" w:cstheme="minorHAnsi"/>
          <w:bCs/>
          <w:color w:val="000000" w:themeColor="text1"/>
        </w:rPr>
        <w:t>.</w:t>
      </w:r>
    </w:p>
    <w:p w14:paraId="09C642FE" w14:textId="51007617" w:rsidR="008776D2" w:rsidRDefault="00721881" w:rsidP="00C16AF6">
      <w:pPr>
        <w:spacing w:before="120"/>
        <w:ind w:firstLine="709"/>
        <w:rPr>
          <w:rFonts w:asciiTheme="minorHAnsi" w:hAnsiTheme="minorHAnsi" w:cstheme="minorHAnsi"/>
          <w:b/>
          <w:color w:val="000000" w:themeColor="text1"/>
        </w:rPr>
      </w:pPr>
      <w:r w:rsidRPr="000C16FB">
        <w:rPr>
          <w:rFonts w:asciiTheme="minorHAnsi" w:hAnsiTheme="minorHAnsi" w:cstheme="minorHAnsi"/>
          <w:b/>
          <w:color w:val="000000" w:themeColor="text1"/>
        </w:rPr>
        <w:t>Připravit tiskovou správu</w:t>
      </w:r>
    </w:p>
    <w:p w14:paraId="19BF27F3" w14:textId="65509EA5" w:rsidR="000C16FB" w:rsidRPr="000C16FB" w:rsidRDefault="000C16FB" w:rsidP="006A685D">
      <w:pPr>
        <w:pStyle w:val="Odstavecseseznamem"/>
        <w:numPr>
          <w:ilvl w:val="0"/>
          <w:numId w:val="12"/>
        </w:numPr>
        <w:spacing w:before="120" w:line="240" w:lineRule="auto"/>
        <w:rPr>
          <w:rFonts w:asciiTheme="minorHAnsi" w:hAnsiTheme="minorHAnsi" w:cstheme="minorHAnsi"/>
          <w:b/>
          <w:color w:val="000000" w:themeColor="text1"/>
        </w:rPr>
      </w:pPr>
      <w:bookmarkStart w:id="1" w:name="_Hlk41151869"/>
      <w:r>
        <w:rPr>
          <w:rFonts w:asciiTheme="minorHAnsi" w:hAnsiTheme="minorHAnsi" w:cstheme="minorHAnsi"/>
          <w:b/>
          <w:color w:val="000000" w:themeColor="text1"/>
        </w:rPr>
        <w:t xml:space="preserve">„Obce obdrželi návrh smlouvy na dopravní obslužnost v Kraji Vysočina a chtějí jednat s vedením kraje“. </w:t>
      </w:r>
    </w:p>
    <w:bookmarkEnd w:id="1"/>
    <w:p w14:paraId="59EE1DEC" w14:textId="14F791EB" w:rsidR="002B4E12" w:rsidRDefault="00C16AF6" w:rsidP="00C16AF6">
      <w:pPr>
        <w:spacing w:before="120"/>
        <w:ind w:firstLine="709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Zjistit,</w:t>
      </w:r>
      <w:r w:rsidR="002B4E12">
        <w:rPr>
          <w:rFonts w:asciiTheme="minorHAnsi" w:hAnsiTheme="minorHAnsi" w:cstheme="minorHAnsi"/>
          <w:b/>
          <w:color w:val="000000" w:themeColor="text1"/>
        </w:rPr>
        <w:t xml:space="preserve"> jak financování je realizováno v jiných krajích</w:t>
      </w:r>
    </w:p>
    <w:p w14:paraId="3056803F" w14:textId="77777777" w:rsidR="002B4E12" w:rsidRDefault="002B4E12" w:rsidP="00C16AF6">
      <w:pPr>
        <w:spacing w:before="120"/>
        <w:ind w:firstLine="709"/>
        <w:rPr>
          <w:rFonts w:asciiTheme="minorHAnsi" w:hAnsiTheme="minorHAnsi" w:cstheme="minorHAnsi"/>
          <w:b/>
          <w:color w:val="000000" w:themeColor="text1"/>
        </w:rPr>
      </w:pPr>
    </w:p>
    <w:p w14:paraId="325569A3" w14:textId="1EFECEF6" w:rsidR="008776D2" w:rsidRDefault="000C16FB" w:rsidP="00C16AF6">
      <w:pPr>
        <w:spacing w:before="120"/>
        <w:ind w:firstLine="709"/>
        <w:rPr>
          <w:rFonts w:asciiTheme="minorHAnsi" w:hAnsiTheme="minorHAnsi" w:cstheme="minorHAnsi"/>
          <w:b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i/>
          <w:iCs/>
          <w:color w:val="000000" w:themeColor="text1"/>
        </w:rPr>
        <w:t>PODKLADY PŘIPRAVIT NA PONDĚLÍ 25.5.2020!</w:t>
      </w:r>
    </w:p>
    <w:p w14:paraId="68B59DE8" w14:textId="77777777" w:rsidR="008776D2" w:rsidRDefault="008776D2" w:rsidP="00C16AF6">
      <w:pPr>
        <w:rPr>
          <w:rFonts w:asciiTheme="minorHAnsi" w:hAnsiTheme="minorHAnsi" w:cstheme="minorHAnsi"/>
          <w:b/>
          <w:i/>
          <w:iCs/>
          <w:color w:val="000000" w:themeColor="text1"/>
        </w:rPr>
      </w:pPr>
    </w:p>
    <w:p w14:paraId="140BDD19" w14:textId="3F54898A" w:rsidR="00475575" w:rsidRPr="00475575" w:rsidRDefault="008776D2" w:rsidP="00C16AF6">
      <w:pPr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i/>
          <w:iCs/>
          <w:color w:val="000000" w:themeColor="text1"/>
        </w:rPr>
        <w:t>8</w:t>
      </w:r>
      <w:r w:rsidR="00475575" w:rsidRPr="00475575">
        <w:rPr>
          <w:rFonts w:asciiTheme="minorHAnsi" w:hAnsiTheme="minorHAnsi" w:cstheme="minorHAnsi"/>
          <w:b/>
          <w:i/>
          <w:iCs/>
          <w:color w:val="000000" w:themeColor="text1"/>
        </w:rPr>
        <w:t xml:space="preserve">. </w:t>
      </w:r>
      <w:r w:rsidR="00475575" w:rsidRPr="00475575"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  <w:t>Další setkání</w:t>
      </w:r>
      <w:r w:rsidR="00C16AF6"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  <w:t xml:space="preserve"> KrPř</w:t>
      </w:r>
    </w:p>
    <w:p w14:paraId="1A09116E" w14:textId="5B7C5B9E" w:rsidR="00475575" w:rsidRDefault="00475575" w:rsidP="00C16AF6">
      <w:pPr>
        <w:ind w:firstLine="708"/>
        <w:rPr>
          <w:rFonts w:asciiTheme="minorHAnsi" w:hAnsiTheme="minorHAnsi" w:cstheme="minorHAnsi"/>
        </w:rPr>
      </w:pPr>
    </w:p>
    <w:p w14:paraId="6CF24B6C" w14:textId="5D6C6855" w:rsidR="005F04B7" w:rsidRPr="005F04B7" w:rsidRDefault="005F04B7" w:rsidP="00C16AF6">
      <w:pPr>
        <w:ind w:left="284"/>
        <w:rPr>
          <w:rFonts w:asciiTheme="minorHAnsi" w:hAnsiTheme="minorHAnsi"/>
          <w:color w:val="000000" w:themeColor="text1"/>
          <w:u w:val="single"/>
        </w:rPr>
      </w:pPr>
      <w:r w:rsidRPr="005F04B7">
        <w:rPr>
          <w:rFonts w:asciiTheme="minorHAnsi" w:hAnsiTheme="minorHAnsi"/>
          <w:b/>
          <w:bCs/>
        </w:rPr>
        <w:t>v pondělí 25. května se v 9 hodin dopoledne koná online jednání Rady SMS</w:t>
      </w:r>
      <w:r>
        <w:rPr>
          <w:rFonts w:asciiTheme="minorHAnsi" w:hAnsiTheme="minorHAnsi"/>
          <w:b/>
          <w:bCs/>
        </w:rPr>
        <w:t xml:space="preserve"> ČR</w:t>
      </w:r>
      <w:r w:rsidRPr="005F04B7">
        <w:rPr>
          <w:rFonts w:asciiTheme="minorHAnsi" w:hAnsiTheme="minorHAnsi"/>
          <w:b/>
          <w:bCs/>
        </w:rPr>
        <w:t xml:space="preserve">. </w:t>
      </w:r>
      <w:r w:rsidRPr="005F04B7">
        <w:rPr>
          <w:rFonts w:asciiTheme="minorHAnsi" w:hAnsiTheme="minorHAnsi"/>
          <w:color w:val="000000" w:themeColor="text1"/>
          <w:u w:val="single"/>
        </w:rPr>
        <w:t>meet.google.com/</w:t>
      </w:r>
      <w:proofErr w:type="spellStart"/>
      <w:r w:rsidRPr="005F04B7">
        <w:rPr>
          <w:rFonts w:asciiTheme="minorHAnsi" w:hAnsiTheme="minorHAnsi"/>
          <w:color w:val="000000" w:themeColor="text1"/>
          <w:u w:val="single"/>
        </w:rPr>
        <w:t>frp-nsch-zqk</w:t>
      </w:r>
      <w:proofErr w:type="spellEnd"/>
      <w:r w:rsidRPr="005F04B7">
        <w:rPr>
          <w:rFonts w:asciiTheme="minorHAnsi" w:hAnsiTheme="minorHAnsi"/>
          <w:color w:val="000000" w:themeColor="text1"/>
          <w:u w:val="single"/>
        </w:rPr>
        <w:t xml:space="preserve"> </w:t>
      </w:r>
      <w:r w:rsidRPr="005F04B7">
        <w:rPr>
          <w:rFonts w:asciiTheme="minorHAnsi" w:hAnsiTheme="minorHAnsi"/>
          <w:color w:val="000000" w:themeColor="text1"/>
        </w:rPr>
        <w:t xml:space="preserve">Téma je kompenzační bonus.  </w:t>
      </w:r>
    </w:p>
    <w:p w14:paraId="4CD39B1B" w14:textId="77777777" w:rsidR="005F04B7" w:rsidRDefault="005F04B7" w:rsidP="00C16AF6">
      <w:pPr>
        <w:ind w:firstLine="708"/>
        <w:rPr>
          <w:rFonts w:asciiTheme="minorHAnsi" w:hAnsiTheme="minorHAnsi" w:cstheme="minorHAnsi"/>
        </w:rPr>
      </w:pPr>
    </w:p>
    <w:p w14:paraId="1B31E84D" w14:textId="6A6AA38D" w:rsidR="00475575" w:rsidRPr="00197E84" w:rsidRDefault="00475575" w:rsidP="00C16AF6">
      <w:pPr>
        <w:ind w:left="284"/>
        <w:rPr>
          <w:rFonts w:asciiTheme="minorHAnsi" w:hAnsiTheme="minorHAnsi" w:cstheme="minorHAnsi"/>
          <w:b/>
          <w:bCs/>
          <w:color w:val="0000FF"/>
        </w:rPr>
      </w:pPr>
      <w:r w:rsidRPr="00197E84">
        <w:rPr>
          <w:rFonts w:asciiTheme="minorHAnsi" w:hAnsiTheme="minorHAnsi" w:cstheme="minorHAnsi"/>
          <w:b/>
          <w:bCs/>
          <w:u w:val="single"/>
        </w:rPr>
        <w:t>p</w:t>
      </w:r>
      <w:r w:rsidR="005F04B7" w:rsidRPr="00197E84">
        <w:rPr>
          <w:rFonts w:asciiTheme="minorHAnsi" w:hAnsiTheme="minorHAnsi" w:cstheme="minorHAnsi"/>
          <w:b/>
          <w:bCs/>
          <w:u w:val="single"/>
        </w:rPr>
        <w:t xml:space="preserve">ondělí </w:t>
      </w:r>
      <w:r w:rsidRPr="00197E84">
        <w:rPr>
          <w:rFonts w:asciiTheme="minorHAnsi" w:hAnsiTheme="minorHAnsi" w:cstheme="minorHAnsi"/>
          <w:b/>
          <w:bCs/>
          <w:u w:val="single"/>
        </w:rPr>
        <w:t>2</w:t>
      </w:r>
      <w:r w:rsidR="005F04B7" w:rsidRPr="00197E84">
        <w:rPr>
          <w:rFonts w:asciiTheme="minorHAnsi" w:hAnsiTheme="minorHAnsi" w:cstheme="minorHAnsi"/>
          <w:b/>
          <w:bCs/>
          <w:u w:val="single"/>
        </w:rPr>
        <w:t>5</w:t>
      </w:r>
      <w:r w:rsidRPr="00197E84">
        <w:rPr>
          <w:rFonts w:asciiTheme="minorHAnsi" w:hAnsiTheme="minorHAnsi" w:cstheme="minorHAnsi"/>
          <w:b/>
          <w:bCs/>
          <w:u w:val="single"/>
        </w:rPr>
        <w:t>.5.</w:t>
      </w:r>
      <w:r w:rsidRPr="00197E84">
        <w:rPr>
          <w:rFonts w:asciiTheme="minorHAnsi" w:hAnsiTheme="minorHAnsi" w:cstheme="minorHAnsi"/>
          <w:b/>
          <w:bCs/>
        </w:rPr>
        <w:t>2020</w:t>
      </w:r>
      <w:r w:rsidR="005F04B7" w:rsidRPr="00197E84">
        <w:rPr>
          <w:rFonts w:asciiTheme="minorHAnsi" w:hAnsiTheme="minorHAnsi" w:cstheme="minorHAnsi"/>
          <w:b/>
          <w:bCs/>
        </w:rPr>
        <w:t xml:space="preserve"> </w:t>
      </w:r>
      <w:r w:rsidR="005F04B7" w:rsidRPr="00197E84">
        <w:rPr>
          <w:rFonts w:asciiTheme="minorHAnsi" w:hAnsiTheme="minorHAnsi" w:cstheme="minorHAnsi"/>
        </w:rPr>
        <w:t>po jednání rady</w:t>
      </w:r>
      <w:r w:rsidR="005F04B7" w:rsidRPr="00197E84">
        <w:rPr>
          <w:rFonts w:asciiTheme="minorHAnsi" w:hAnsiTheme="minorHAnsi" w:cstheme="minorHAnsi"/>
          <w:b/>
          <w:bCs/>
          <w:u w:val="single"/>
        </w:rPr>
        <w:t xml:space="preserve"> </w:t>
      </w:r>
      <w:r w:rsidR="005F04B7" w:rsidRPr="00197E84">
        <w:rPr>
          <w:rFonts w:asciiTheme="minorHAnsi" w:hAnsiTheme="minorHAnsi" w:cstheme="minorHAnsi"/>
        </w:rPr>
        <w:t xml:space="preserve">se uskuteční </w:t>
      </w:r>
      <w:r w:rsidR="005F04B7" w:rsidRPr="00197E84">
        <w:rPr>
          <w:rFonts w:asciiTheme="minorHAnsi" w:hAnsiTheme="minorHAnsi" w:cstheme="minorHAnsi"/>
          <w:b/>
          <w:bCs/>
        </w:rPr>
        <w:t>mimořádné setkání členů</w:t>
      </w:r>
      <w:r w:rsidR="005F04B7" w:rsidRPr="00197E84">
        <w:rPr>
          <w:rFonts w:asciiTheme="minorHAnsi" w:hAnsiTheme="minorHAnsi" w:cstheme="minorHAnsi"/>
        </w:rPr>
        <w:t xml:space="preserve"> (bude zaslaná sms) </w:t>
      </w:r>
      <w:hyperlink r:id="rId14" w:history="1">
        <w:r w:rsidR="005F04B7" w:rsidRPr="00197E84">
          <w:rPr>
            <w:rStyle w:val="Hypertextovodkaz"/>
            <w:rFonts w:asciiTheme="minorHAnsi" w:hAnsiTheme="minorHAnsi" w:cstheme="minorHAnsi"/>
            <w:b/>
            <w:bCs/>
          </w:rPr>
          <w:t>https://meet.google.com/fxc-umtt-tqf?pli=1&amp;authuser=1</w:t>
        </w:r>
      </w:hyperlink>
    </w:p>
    <w:p w14:paraId="002581FF" w14:textId="13F915A6" w:rsidR="005F04B7" w:rsidRPr="00197E84" w:rsidRDefault="005F04B7" w:rsidP="00C16AF6">
      <w:pPr>
        <w:ind w:left="284"/>
        <w:rPr>
          <w:rFonts w:asciiTheme="minorHAnsi" w:hAnsiTheme="minorHAnsi" w:cstheme="minorHAnsi"/>
          <w:b/>
          <w:bCs/>
          <w:u w:val="single"/>
        </w:rPr>
      </w:pPr>
      <w:r w:rsidRPr="00197E84">
        <w:rPr>
          <w:rFonts w:asciiTheme="minorHAnsi" w:hAnsiTheme="minorHAnsi"/>
          <w:color w:val="000000" w:themeColor="text1"/>
        </w:rPr>
        <w:t xml:space="preserve">Téma „Dopravní obslužnost v Kraji Vysočina – </w:t>
      </w:r>
      <w:r w:rsidR="00204A50" w:rsidRPr="00197E84">
        <w:rPr>
          <w:rFonts w:asciiTheme="minorHAnsi" w:hAnsiTheme="minorHAnsi"/>
          <w:color w:val="000000" w:themeColor="text1"/>
        </w:rPr>
        <w:t>příspěvek na zabezpečení</w:t>
      </w:r>
      <w:r w:rsidRPr="00197E84">
        <w:rPr>
          <w:rFonts w:asciiTheme="minorHAnsi" w:hAnsiTheme="minorHAnsi"/>
          <w:color w:val="000000" w:themeColor="text1"/>
        </w:rPr>
        <w:t xml:space="preserve">“.  </w:t>
      </w:r>
    </w:p>
    <w:p w14:paraId="5E140888" w14:textId="77777777" w:rsidR="00DC44E9" w:rsidRDefault="00DC44E9" w:rsidP="00C16AF6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356949F8" w14:textId="77777777" w:rsidR="00475575" w:rsidRDefault="00475575" w:rsidP="00C16AF6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728A987B" w14:textId="1F9C613C" w:rsidR="0007014C" w:rsidRDefault="0007014C" w:rsidP="00C16AF6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47FA2F98" w14:textId="77777777" w:rsidR="0007014C" w:rsidRDefault="0007014C" w:rsidP="00C16AF6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500393EB" w14:textId="4A08A04B" w:rsidR="004E5BAE" w:rsidRPr="00DC44E9" w:rsidRDefault="006B4E30" w:rsidP="00C16AF6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Zapsala: </w:t>
      </w:r>
      <w:r w:rsidR="00D05E0B"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>Marcela Syrová</w:t>
      </w:r>
    </w:p>
    <w:p w14:paraId="344E8D44" w14:textId="3D987978" w:rsidR="00D05E0B" w:rsidRPr="00DC44E9" w:rsidRDefault="006B4E30" w:rsidP="00C16AF6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Ověřil: </w:t>
      </w:r>
      <w:r w:rsidR="00D05E0B"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>Václav Venhauer</w:t>
      </w:r>
      <w:r w:rsidR="00AC47E0"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sectPr w:rsidR="00D05E0B" w:rsidRPr="00DC44E9" w:rsidSect="001C1A59">
      <w:footerReference w:type="default" r:id="rId15"/>
      <w:pgSz w:w="11906" w:h="16838" w:code="9"/>
      <w:pgMar w:top="851" w:right="1134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AF65" w14:textId="77777777" w:rsidR="00257439" w:rsidRDefault="00257439" w:rsidP="005319F3">
      <w:r>
        <w:separator/>
      </w:r>
    </w:p>
  </w:endnote>
  <w:endnote w:type="continuationSeparator" w:id="0">
    <w:p w14:paraId="4C62485C" w14:textId="77777777" w:rsidR="00257439" w:rsidRDefault="00257439" w:rsidP="005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327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4B49376" w14:textId="77777777" w:rsidR="005F04B7" w:rsidRPr="00F27834" w:rsidRDefault="005F04B7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F27834">
          <w:rPr>
            <w:rFonts w:ascii="Times New Roman" w:hAnsi="Times New Roman" w:cs="Times New Roman"/>
            <w:sz w:val="20"/>
          </w:rPr>
          <w:fldChar w:fldCharType="begin"/>
        </w:r>
        <w:r w:rsidRPr="00F27834">
          <w:rPr>
            <w:rFonts w:ascii="Times New Roman" w:hAnsi="Times New Roman" w:cs="Times New Roman"/>
            <w:sz w:val="20"/>
          </w:rPr>
          <w:instrText>PAGE   \* MERGEFORMAT</w:instrText>
        </w:r>
        <w:r w:rsidRPr="00F27834">
          <w:rPr>
            <w:rFonts w:ascii="Times New Roman" w:hAnsi="Times New Roman" w:cs="Times New Roman"/>
            <w:sz w:val="20"/>
          </w:rPr>
          <w:fldChar w:fldCharType="separate"/>
        </w:r>
        <w:r w:rsidRPr="00F27834">
          <w:rPr>
            <w:rFonts w:ascii="Times New Roman" w:hAnsi="Times New Roman" w:cs="Times New Roman"/>
            <w:sz w:val="20"/>
          </w:rPr>
          <w:t>2</w:t>
        </w:r>
        <w:r w:rsidRPr="00F2783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E89C1C7" w14:textId="77777777" w:rsidR="005F04B7" w:rsidRDefault="005F0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A8BBA" w14:textId="77777777" w:rsidR="00257439" w:rsidRDefault="00257439" w:rsidP="005319F3">
      <w:r>
        <w:separator/>
      </w:r>
    </w:p>
  </w:footnote>
  <w:footnote w:type="continuationSeparator" w:id="0">
    <w:p w14:paraId="2559CF3F" w14:textId="77777777" w:rsidR="00257439" w:rsidRDefault="00257439" w:rsidP="0053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23F"/>
    <w:multiLevelType w:val="hybridMultilevel"/>
    <w:tmpl w:val="40742B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860"/>
    <w:multiLevelType w:val="hybridMultilevel"/>
    <w:tmpl w:val="1B12C97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315"/>
    <w:multiLevelType w:val="hybridMultilevel"/>
    <w:tmpl w:val="22600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362"/>
    <w:multiLevelType w:val="hybridMultilevel"/>
    <w:tmpl w:val="F4505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34B19"/>
    <w:multiLevelType w:val="hybridMultilevel"/>
    <w:tmpl w:val="2F24D3F6"/>
    <w:lvl w:ilvl="0" w:tplc="71DC9BF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CFF"/>
    <w:multiLevelType w:val="hybridMultilevel"/>
    <w:tmpl w:val="18FA8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B3820"/>
    <w:multiLevelType w:val="hybridMultilevel"/>
    <w:tmpl w:val="D846AF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8B537B"/>
    <w:multiLevelType w:val="hybridMultilevel"/>
    <w:tmpl w:val="2BBAE94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176BCB"/>
    <w:multiLevelType w:val="hybridMultilevel"/>
    <w:tmpl w:val="550E5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37F7C"/>
    <w:multiLevelType w:val="hybridMultilevel"/>
    <w:tmpl w:val="930C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57419"/>
    <w:multiLevelType w:val="hybridMultilevel"/>
    <w:tmpl w:val="5EFA1F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E926AE"/>
    <w:multiLevelType w:val="hybridMultilevel"/>
    <w:tmpl w:val="A6D23BB2"/>
    <w:lvl w:ilvl="0" w:tplc="B7A2616A">
      <w:start w:val="3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AE"/>
    <w:rsid w:val="00002991"/>
    <w:rsid w:val="000039DE"/>
    <w:rsid w:val="00010CB2"/>
    <w:rsid w:val="00021B97"/>
    <w:rsid w:val="0002699A"/>
    <w:rsid w:val="00027062"/>
    <w:rsid w:val="000419B4"/>
    <w:rsid w:val="000512B8"/>
    <w:rsid w:val="00055B32"/>
    <w:rsid w:val="00056A1E"/>
    <w:rsid w:val="00065B5A"/>
    <w:rsid w:val="0007014C"/>
    <w:rsid w:val="000715C5"/>
    <w:rsid w:val="00076681"/>
    <w:rsid w:val="0008346F"/>
    <w:rsid w:val="00084290"/>
    <w:rsid w:val="00093A08"/>
    <w:rsid w:val="00094684"/>
    <w:rsid w:val="00096EB7"/>
    <w:rsid w:val="000A4FDD"/>
    <w:rsid w:val="000A7108"/>
    <w:rsid w:val="000B2EA6"/>
    <w:rsid w:val="000C0A9D"/>
    <w:rsid w:val="000C1181"/>
    <w:rsid w:val="000C16FB"/>
    <w:rsid w:val="000C5C2A"/>
    <w:rsid w:val="000D278F"/>
    <w:rsid w:val="000E0F90"/>
    <w:rsid w:val="000E1F5E"/>
    <w:rsid w:val="000E2D26"/>
    <w:rsid w:val="000E4A24"/>
    <w:rsid w:val="00106D9C"/>
    <w:rsid w:val="001106BE"/>
    <w:rsid w:val="00111766"/>
    <w:rsid w:val="001217DA"/>
    <w:rsid w:val="00123E55"/>
    <w:rsid w:val="0012501A"/>
    <w:rsid w:val="00135889"/>
    <w:rsid w:val="00135C44"/>
    <w:rsid w:val="00144758"/>
    <w:rsid w:val="001508F7"/>
    <w:rsid w:val="001518FD"/>
    <w:rsid w:val="00153790"/>
    <w:rsid w:val="00156B59"/>
    <w:rsid w:val="00166E95"/>
    <w:rsid w:val="0017621C"/>
    <w:rsid w:val="00176EC3"/>
    <w:rsid w:val="001844CD"/>
    <w:rsid w:val="001973C3"/>
    <w:rsid w:val="00197E84"/>
    <w:rsid w:val="001A2620"/>
    <w:rsid w:val="001A7DEB"/>
    <w:rsid w:val="001B5FC0"/>
    <w:rsid w:val="001C1A59"/>
    <w:rsid w:val="001C25CE"/>
    <w:rsid w:val="001D0E24"/>
    <w:rsid w:val="001D79BF"/>
    <w:rsid w:val="001E0C4E"/>
    <w:rsid w:val="001F000F"/>
    <w:rsid w:val="0020063C"/>
    <w:rsid w:val="00203E99"/>
    <w:rsid w:val="00204A50"/>
    <w:rsid w:val="002107FB"/>
    <w:rsid w:val="00210FC0"/>
    <w:rsid w:val="0021108F"/>
    <w:rsid w:val="0021552E"/>
    <w:rsid w:val="00220275"/>
    <w:rsid w:val="0023185D"/>
    <w:rsid w:val="0023305A"/>
    <w:rsid w:val="002428AB"/>
    <w:rsid w:val="00243387"/>
    <w:rsid w:val="0024388F"/>
    <w:rsid w:val="00257439"/>
    <w:rsid w:val="002615DC"/>
    <w:rsid w:val="00263DF2"/>
    <w:rsid w:val="00264001"/>
    <w:rsid w:val="0027738D"/>
    <w:rsid w:val="002775B6"/>
    <w:rsid w:val="0028681C"/>
    <w:rsid w:val="002877C4"/>
    <w:rsid w:val="002A548E"/>
    <w:rsid w:val="002B4E12"/>
    <w:rsid w:val="002B70B0"/>
    <w:rsid w:val="002C3E56"/>
    <w:rsid w:val="002C3EAF"/>
    <w:rsid w:val="002D0B65"/>
    <w:rsid w:val="002D201B"/>
    <w:rsid w:val="002D2D73"/>
    <w:rsid w:val="002D73D2"/>
    <w:rsid w:val="002F602F"/>
    <w:rsid w:val="002F78D6"/>
    <w:rsid w:val="00306731"/>
    <w:rsid w:val="00313C1C"/>
    <w:rsid w:val="00314293"/>
    <w:rsid w:val="00314E94"/>
    <w:rsid w:val="003150FB"/>
    <w:rsid w:val="00320F37"/>
    <w:rsid w:val="00326FB0"/>
    <w:rsid w:val="00334EC7"/>
    <w:rsid w:val="0034175B"/>
    <w:rsid w:val="00343821"/>
    <w:rsid w:val="003472B7"/>
    <w:rsid w:val="00351A9A"/>
    <w:rsid w:val="003531B7"/>
    <w:rsid w:val="003624A8"/>
    <w:rsid w:val="00363DEE"/>
    <w:rsid w:val="00381D40"/>
    <w:rsid w:val="0039658B"/>
    <w:rsid w:val="00396E3D"/>
    <w:rsid w:val="003972A7"/>
    <w:rsid w:val="003A098A"/>
    <w:rsid w:val="003A68E3"/>
    <w:rsid w:val="003B14ED"/>
    <w:rsid w:val="003B3ED7"/>
    <w:rsid w:val="003C0DA4"/>
    <w:rsid w:val="003C2EB2"/>
    <w:rsid w:val="003C4DC9"/>
    <w:rsid w:val="003D096B"/>
    <w:rsid w:val="003D2A7C"/>
    <w:rsid w:val="003F37E4"/>
    <w:rsid w:val="00407674"/>
    <w:rsid w:val="004125E2"/>
    <w:rsid w:val="004146F4"/>
    <w:rsid w:val="004178C1"/>
    <w:rsid w:val="00433723"/>
    <w:rsid w:val="00436ACB"/>
    <w:rsid w:val="00444504"/>
    <w:rsid w:val="00453576"/>
    <w:rsid w:val="004606FB"/>
    <w:rsid w:val="00464C27"/>
    <w:rsid w:val="00475575"/>
    <w:rsid w:val="004779D3"/>
    <w:rsid w:val="00483013"/>
    <w:rsid w:val="00484235"/>
    <w:rsid w:val="004A5431"/>
    <w:rsid w:val="004B0B14"/>
    <w:rsid w:val="004C52AA"/>
    <w:rsid w:val="004C6596"/>
    <w:rsid w:val="004E3241"/>
    <w:rsid w:val="004E4A66"/>
    <w:rsid w:val="004E5BAE"/>
    <w:rsid w:val="004F504C"/>
    <w:rsid w:val="004F5083"/>
    <w:rsid w:val="00501EEE"/>
    <w:rsid w:val="00505564"/>
    <w:rsid w:val="00505DD0"/>
    <w:rsid w:val="005076C6"/>
    <w:rsid w:val="005151A6"/>
    <w:rsid w:val="005153C8"/>
    <w:rsid w:val="005319F3"/>
    <w:rsid w:val="0053701E"/>
    <w:rsid w:val="00552877"/>
    <w:rsid w:val="00553802"/>
    <w:rsid w:val="00555193"/>
    <w:rsid w:val="005552B5"/>
    <w:rsid w:val="005613B4"/>
    <w:rsid w:val="005629A9"/>
    <w:rsid w:val="0056502E"/>
    <w:rsid w:val="00565D07"/>
    <w:rsid w:val="0057478E"/>
    <w:rsid w:val="0058162E"/>
    <w:rsid w:val="005821E9"/>
    <w:rsid w:val="005836D1"/>
    <w:rsid w:val="00594658"/>
    <w:rsid w:val="00594E63"/>
    <w:rsid w:val="005A32FC"/>
    <w:rsid w:val="005A3A03"/>
    <w:rsid w:val="005A55AC"/>
    <w:rsid w:val="005B0DD7"/>
    <w:rsid w:val="005C1A37"/>
    <w:rsid w:val="005C562D"/>
    <w:rsid w:val="005D3426"/>
    <w:rsid w:val="005D45F8"/>
    <w:rsid w:val="005E0D5A"/>
    <w:rsid w:val="005F04B7"/>
    <w:rsid w:val="0061107E"/>
    <w:rsid w:val="006133BF"/>
    <w:rsid w:val="006155E3"/>
    <w:rsid w:val="00621A8D"/>
    <w:rsid w:val="00632A85"/>
    <w:rsid w:val="006428E4"/>
    <w:rsid w:val="00644469"/>
    <w:rsid w:val="00646E27"/>
    <w:rsid w:val="00657C00"/>
    <w:rsid w:val="00657FAF"/>
    <w:rsid w:val="00664A17"/>
    <w:rsid w:val="00673E4D"/>
    <w:rsid w:val="006849B6"/>
    <w:rsid w:val="00685AE7"/>
    <w:rsid w:val="006959F2"/>
    <w:rsid w:val="006A4628"/>
    <w:rsid w:val="006A685D"/>
    <w:rsid w:val="006A6ECF"/>
    <w:rsid w:val="006B4E30"/>
    <w:rsid w:val="006B6FBA"/>
    <w:rsid w:val="006C18F0"/>
    <w:rsid w:val="006C3027"/>
    <w:rsid w:val="006C31CD"/>
    <w:rsid w:val="006D2E6F"/>
    <w:rsid w:val="006D30F7"/>
    <w:rsid w:val="006D77B4"/>
    <w:rsid w:val="006F25F2"/>
    <w:rsid w:val="006F3FCB"/>
    <w:rsid w:val="006F5F7A"/>
    <w:rsid w:val="00705306"/>
    <w:rsid w:val="00713C38"/>
    <w:rsid w:val="00721881"/>
    <w:rsid w:val="00721CB0"/>
    <w:rsid w:val="00731908"/>
    <w:rsid w:val="00742CD7"/>
    <w:rsid w:val="00757072"/>
    <w:rsid w:val="0076690D"/>
    <w:rsid w:val="007700B5"/>
    <w:rsid w:val="007820CA"/>
    <w:rsid w:val="00790124"/>
    <w:rsid w:val="00795D33"/>
    <w:rsid w:val="00795DC2"/>
    <w:rsid w:val="0079789C"/>
    <w:rsid w:val="007A0CD1"/>
    <w:rsid w:val="007A3D16"/>
    <w:rsid w:val="007A621C"/>
    <w:rsid w:val="007B09BA"/>
    <w:rsid w:val="007B3D8F"/>
    <w:rsid w:val="007B5398"/>
    <w:rsid w:val="007C0087"/>
    <w:rsid w:val="007C64F6"/>
    <w:rsid w:val="007D07CA"/>
    <w:rsid w:val="007D4666"/>
    <w:rsid w:val="007D5040"/>
    <w:rsid w:val="007E21B5"/>
    <w:rsid w:val="00800CAF"/>
    <w:rsid w:val="00800DA7"/>
    <w:rsid w:val="00803958"/>
    <w:rsid w:val="00805C08"/>
    <w:rsid w:val="0081028D"/>
    <w:rsid w:val="0081211A"/>
    <w:rsid w:val="008159BE"/>
    <w:rsid w:val="0082548D"/>
    <w:rsid w:val="0083249B"/>
    <w:rsid w:val="00834C4B"/>
    <w:rsid w:val="00835588"/>
    <w:rsid w:val="00842B0B"/>
    <w:rsid w:val="00864318"/>
    <w:rsid w:val="008712AF"/>
    <w:rsid w:val="008735AB"/>
    <w:rsid w:val="008776D2"/>
    <w:rsid w:val="00877A55"/>
    <w:rsid w:val="008877A0"/>
    <w:rsid w:val="00887AF3"/>
    <w:rsid w:val="00895642"/>
    <w:rsid w:val="008956C0"/>
    <w:rsid w:val="008B7059"/>
    <w:rsid w:val="008C5535"/>
    <w:rsid w:val="008C681A"/>
    <w:rsid w:val="008C71D0"/>
    <w:rsid w:val="008D145E"/>
    <w:rsid w:val="008D7856"/>
    <w:rsid w:val="008E08A9"/>
    <w:rsid w:val="008E4CFD"/>
    <w:rsid w:val="008E5879"/>
    <w:rsid w:val="008F027C"/>
    <w:rsid w:val="008F5504"/>
    <w:rsid w:val="008F6DAB"/>
    <w:rsid w:val="00905517"/>
    <w:rsid w:val="00910A24"/>
    <w:rsid w:val="00912BBB"/>
    <w:rsid w:val="00915F2B"/>
    <w:rsid w:val="00916376"/>
    <w:rsid w:val="009172B1"/>
    <w:rsid w:val="009203F4"/>
    <w:rsid w:val="009217E4"/>
    <w:rsid w:val="0092263A"/>
    <w:rsid w:val="009255C6"/>
    <w:rsid w:val="00925A0C"/>
    <w:rsid w:val="00940E76"/>
    <w:rsid w:val="00943446"/>
    <w:rsid w:val="00947C5E"/>
    <w:rsid w:val="00951D70"/>
    <w:rsid w:val="00954A1A"/>
    <w:rsid w:val="00955F96"/>
    <w:rsid w:val="0096031C"/>
    <w:rsid w:val="00960DC7"/>
    <w:rsid w:val="0096687A"/>
    <w:rsid w:val="00993744"/>
    <w:rsid w:val="0099596B"/>
    <w:rsid w:val="009A4AEA"/>
    <w:rsid w:val="009A5060"/>
    <w:rsid w:val="009B7002"/>
    <w:rsid w:val="009D062E"/>
    <w:rsid w:val="009D12BE"/>
    <w:rsid w:val="009D6C76"/>
    <w:rsid w:val="009D7CAF"/>
    <w:rsid w:val="009E754A"/>
    <w:rsid w:val="00A02827"/>
    <w:rsid w:val="00A02E1B"/>
    <w:rsid w:val="00A1116A"/>
    <w:rsid w:val="00A242F3"/>
    <w:rsid w:val="00A26690"/>
    <w:rsid w:val="00A30039"/>
    <w:rsid w:val="00A41396"/>
    <w:rsid w:val="00A44779"/>
    <w:rsid w:val="00A50279"/>
    <w:rsid w:val="00A65F69"/>
    <w:rsid w:val="00A77B4E"/>
    <w:rsid w:val="00A8104B"/>
    <w:rsid w:val="00A8413D"/>
    <w:rsid w:val="00A87B41"/>
    <w:rsid w:val="00A91F8D"/>
    <w:rsid w:val="00A974F6"/>
    <w:rsid w:val="00AA0213"/>
    <w:rsid w:val="00AB3A95"/>
    <w:rsid w:val="00AB5E01"/>
    <w:rsid w:val="00AC297E"/>
    <w:rsid w:val="00AC3EDA"/>
    <w:rsid w:val="00AC47E0"/>
    <w:rsid w:val="00AD6749"/>
    <w:rsid w:val="00AE6883"/>
    <w:rsid w:val="00AF1A88"/>
    <w:rsid w:val="00B0026F"/>
    <w:rsid w:val="00B06883"/>
    <w:rsid w:val="00B13455"/>
    <w:rsid w:val="00B16855"/>
    <w:rsid w:val="00B22807"/>
    <w:rsid w:val="00B30964"/>
    <w:rsid w:val="00B3231B"/>
    <w:rsid w:val="00B33982"/>
    <w:rsid w:val="00B365AE"/>
    <w:rsid w:val="00B41419"/>
    <w:rsid w:val="00B42044"/>
    <w:rsid w:val="00B449A8"/>
    <w:rsid w:val="00B46E60"/>
    <w:rsid w:val="00B52700"/>
    <w:rsid w:val="00B54882"/>
    <w:rsid w:val="00B64EAE"/>
    <w:rsid w:val="00B7419C"/>
    <w:rsid w:val="00B83849"/>
    <w:rsid w:val="00B83D47"/>
    <w:rsid w:val="00B9381F"/>
    <w:rsid w:val="00B94B77"/>
    <w:rsid w:val="00B97FD8"/>
    <w:rsid w:val="00BA0E50"/>
    <w:rsid w:val="00BB41F0"/>
    <w:rsid w:val="00BB616F"/>
    <w:rsid w:val="00BC08F5"/>
    <w:rsid w:val="00BC595E"/>
    <w:rsid w:val="00BD0215"/>
    <w:rsid w:val="00BE4F16"/>
    <w:rsid w:val="00BE6839"/>
    <w:rsid w:val="00BF0322"/>
    <w:rsid w:val="00C00578"/>
    <w:rsid w:val="00C06037"/>
    <w:rsid w:val="00C1595B"/>
    <w:rsid w:val="00C16AF6"/>
    <w:rsid w:val="00C200E0"/>
    <w:rsid w:val="00C257C6"/>
    <w:rsid w:val="00C27D3F"/>
    <w:rsid w:val="00C34523"/>
    <w:rsid w:val="00C36A91"/>
    <w:rsid w:val="00C52ABA"/>
    <w:rsid w:val="00C52E62"/>
    <w:rsid w:val="00C6069E"/>
    <w:rsid w:val="00C6409B"/>
    <w:rsid w:val="00C67DE0"/>
    <w:rsid w:val="00C96282"/>
    <w:rsid w:val="00CA1FCD"/>
    <w:rsid w:val="00CB035A"/>
    <w:rsid w:val="00CB1D67"/>
    <w:rsid w:val="00CC24FC"/>
    <w:rsid w:val="00CC6688"/>
    <w:rsid w:val="00CC69E8"/>
    <w:rsid w:val="00CD3E80"/>
    <w:rsid w:val="00CD68EA"/>
    <w:rsid w:val="00CE19F8"/>
    <w:rsid w:val="00CE1A08"/>
    <w:rsid w:val="00CF7FFA"/>
    <w:rsid w:val="00D028D7"/>
    <w:rsid w:val="00D05617"/>
    <w:rsid w:val="00D05953"/>
    <w:rsid w:val="00D05E0B"/>
    <w:rsid w:val="00D105DD"/>
    <w:rsid w:val="00D11498"/>
    <w:rsid w:val="00D11E96"/>
    <w:rsid w:val="00D16699"/>
    <w:rsid w:val="00D16884"/>
    <w:rsid w:val="00D17067"/>
    <w:rsid w:val="00D171AA"/>
    <w:rsid w:val="00D174B5"/>
    <w:rsid w:val="00D2596F"/>
    <w:rsid w:val="00D27344"/>
    <w:rsid w:val="00D304DD"/>
    <w:rsid w:val="00D40060"/>
    <w:rsid w:val="00D4109D"/>
    <w:rsid w:val="00D44210"/>
    <w:rsid w:val="00D558D5"/>
    <w:rsid w:val="00D56AB5"/>
    <w:rsid w:val="00D65866"/>
    <w:rsid w:val="00D7639F"/>
    <w:rsid w:val="00D773C7"/>
    <w:rsid w:val="00D8121C"/>
    <w:rsid w:val="00D820A3"/>
    <w:rsid w:val="00D8785F"/>
    <w:rsid w:val="00DA08C3"/>
    <w:rsid w:val="00DA4E77"/>
    <w:rsid w:val="00DB60A3"/>
    <w:rsid w:val="00DC21E2"/>
    <w:rsid w:val="00DC41F6"/>
    <w:rsid w:val="00DC44E9"/>
    <w:rsid w:val="00DD05D3"/>
    <w:rsid w:val="00DD7BAD"/>
    <w:rsid w:val="00DE32A8"/>
    <w:rsid w:val="00DE7D2E"/>
    <w:rsid w:val="00DF7987"/>
    <w:rsid w:val="00E11F5F"/>
    <w:rsid w:val="00E1532A"/>
    <w:rsid w:val="00E2248F"/>
    <w:rsid w:val="00E3683E"/>
    <w:rsid w:val="00E44BA2"/>
    <w:rsid w:val="00E50800"/>
    <w:rsid w:val="00E50832"/>
    <w:rsid w:val="00E55F3B"/>
    <w:rsid w:val="00E61D91"/>
    <w:rsid w:val="00E67D70"/>
    <w:rsid w:val="00E7158C"/>
    <w:rsid w:val="00E741BB"/>
    <w:rsid w:val="00E75262"/>
    <w:rsid w:val="00E76D05"/>
    <w:rsid w:val="00E7797E"/>
    <w:rsid w:val="00E77E8F"/>
    <w:rsid w:val="00E81751"/>
    <w:rsid w:val="00E82EE1"/>
    <w:rsid w:val="00E876EA"/>
    <w:rsid w:val="00E93DBC"/>
    <w:rsid w:val="00EA2448"/>
    <w:rsid w:val="00EA53FA"/>
    <w:rsid w:val="00EB2913"/>
    <w:rsid w:val="00EB3D09"/>
    <w:rsid w:val="00EC06F4"/>
    <w:rsid w:val="00EC1865"/>
    <w:rsid w:val="00EC4472"/>
    <w:rsid w:val="00EC4A0F"/>
    <w:rsid w:val="00EC777D"/>
    <w:rsid w:val="00ED0C39"/>
    <w:rsid w:val="00ED28C0"/>
    <w:rsid w:val="00ED309B"/>
    <w:rsid w:val="00ED38A0"/>
    <w:rsid w:val="00ED38CA"/>
    <w:rsid w:val="00ED42D5"/>
    <w:rsid w:val="00EE00FD"/>
    <w:rsid w:val="00EE680E"/>
    <w:rsid w:val="00EF44D3"/>
    <w:rsid w:val="00F03895"/>
    <w:rsid w:val="00F139FE"/>
    <w:rsid w:val="00F13F76"/>
    <w:rsid w:val="00F14448"/>
    <w:rsid w:val="00F16FE7"/>
    <w:rsid w:val="00F17D7F"/>
    <w:rsid w:val="00F17ECB"/>
    <w:rsid w:val="00F21A31"/>
    <w:rsid w:val="00F27661"/>
    <w:rsid w:val="00F27834"/>
    <w:rsid w:val="00F27FF9"/>
    <w:rsid w:val="00F335DB"/>
    <w:rsid w:val="00F37777"/>
    <w:rsid w:val="00F40A5C"/>
    <w:rsid w:val="00F508A3"/>
    <w:rsid w:val="00F575C2"/>
    <w:rsid w:val="00F611DA"/>
    <w:rsid w:val="00F67718"/>
    <w:rsid w:val="00F764A0"/>
    <w:rsid w:val="00F76694"/>
    <w:rsid w:val="00F80323"/>
    <w:rsid w:val="00F82285"/>
    <w:rsid w:val="00F82F11"/>
    <w:rsid w:val="00F9300D"/>
    <w:rsid w:val="00FA12AC"/>
    <w:rsid w:val="00FA3933"/>
    <w:rsid w:val="00FB6053"/>
    <w:rsid w:val="00FD6308"/>
    <w:rsid w:val="00FD6427"/>
    <w:rsid w:val="00FD73F5"/>
    <w:rsid w:val="00FE0A5D"/>
    <w:rsid w:val="00FF2763"/>
    <w:rsid w:val="00FF481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1F58"/>
  <w15:docId w15:val="{8F83C3FD-0F7C-4B2E-9778-37AC560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150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9BA"/>
    <w:pPr>
      <w:keepNext/>
      <w:keepLines/>
      <w:spacing w:before="40" w:line="267" w:lineRule="auto"/>
      <w:ind w:left="10" w:hanging="1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7661"/>
    <w:pPr>
      <w:keepNext/>
      <w:keepLines/>
      <w:spacing w:before="40" w:line="267" w:lineRule="auto"/>
      <w:ind w:left="10" w:hanging="1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5C4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8E4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150FB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319F3"/>
    <w:pPr>
      <w:tabs>
        <w:tab w:val="center" w:pos="4536"/>
        <w:tab w:val="right" w:pos="9072"/>
      </w:tabs>
      <w:ind w:left="10" w:hanging="1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5319F3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319F3"/>
    <w:pPr>
      <w:tabs>
        <w:tab w:val="center" w:pos="4536"/>
        <w:tab w:val="right" w:pos="9072"/>
      </w:tabs>
      <w:ind w:left="10" w:hanging="1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319F3"/>
    <w:rPr>
      <w:rFonts w:ascii="Arial" w:eastAsia="Arial" w:hAnsi="Arial" w:cs="Arial"/>
      <w:color w:val="000000"/>
      <w:sz w:val="24"/>
    </w:rPr>
  </w:style>
  <w:style w:type="character" w:styleId="Hypertextovodkaz">
    <w:name w:val="Hyperlink"/>
    <w:basedOn w:val="Standardnpsmoodstavce"/>
    <w:unhideWhenUsed/>
    <w:rsid w:val="00C9628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B09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ubject">
    <w:name w:val="subject"/>
    <w:basedOn w:val="Standardnpsmoodstavce"/>
    <w:rsid w:val="007B09BA"/>
  </w:style>
  <w:style w:type="character" w:customStyle="1" w:styleId="h1a">
    <w:name w:val="h1a"/>
    <w:basedOn w:val="Standardnpsmoodstavce"/>
    <w:rsid w:val="000E4A24"/>
  </w:style>
  <w:style w:type="paragraph" w:customStyle="1" w:styleId="KRUTEXTODSTAVCE">
    <w:name w:val="_KRU_TEXT_ODSTAVCE"/>
    <w:basedOn w:val="Normln"/>
    <w:rsid w:val="008F6DAB"/>
    <w:pPr>
      <w:spacing w:line="288" w:lineRule="auto"/>
    </w:pPr>
    <w:rPr>
      <w:rFonts w:ascii="Arial" w:hAnsi="Arial" w:cs="Arial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F276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F2766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2766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D2E"/>
    <w:pPr>
      <w:ind w:left="10" w:hanging="10"/>
      <w:jc w:val="both"/>
    </w:pPr>
    <w:rPr>
      <w:rFonts w:ascii="Segoe UI" w:eastAsia="Arial" w:hAnsi="Segoe UI" w:cs="Segoe UI"/>
      <w:color w:val="000000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D2E"/>
    <w:rPr>
      <w:rFonts w:ascii="Segoe UI" w:eastAsia="Arial" w:hAnsi="Segoe UI" w:cs="Segoe UI"/>
      <w:color w:val="000000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5C44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gd">
    <w:name w:val="gd"/>
    <w:basedOn w:val="Standardnpsmoodstavce"/>
    <w:rsid w:val="007D5040"/>
  </w:style>
  <w:style w:type="paragraph" w:customStyle="1" w:styleId="Default">
    <w:name w:val="Default"/>
    <w:rsid w:val="005551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ped">
    <w:name w:val="titul_před"/>
    <w:basedOn w:val="Standardnpsmoodstavce"/>
    <w:rsid w:val="00D1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ist.cz/cz/software/ad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aging@centralmedi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7362112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mscr.cz/kalkulacka/ru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tice.com/starostove_proti_uhrad_25_z_rozpot_obci_a_kraj?fbclid=IwAR2QHN6GuebTUSQHyLmweuFcHiwTbrmiCSNeRtQ1kBJKmfD2ons-lfeStGs" TargetMode="External"/><Relationship Id="rId14" Type="http://schemas.openxmlformats.org/officeDocument/2006/relationships/hyperlink" Target="https://meet.google.com/fxc-umtt-tqf?pli=1&amp;authuser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2FD6-79D1-4415-9205-386EA941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2278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cp:lastModifiedBy>M  a  P</cp:lastModifiedBy>
  <cp:revision>56</cp:revision>
  <cp:lastPrinted>2018-09-11T11:19:00Z</cp:lastPrinted>
  <dcterms:created xsi:type="dcterms:W3CDTF">2020-05-18T16:25:00Z</dcterms:created>
  <dcterms:modified xsi:type="dcterms:W3CDTF">2021-02-26T13:17:00Z</dcterms:modified>
</cp:coreProperties>
</file>